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164945" w14:textId="16447F75" w:rsidR="00081CB4" w:rsidRDefault="00533A3E">
      <w:pPr>
        <w:tabs>
          <w:tab w:val="right" w:pos="9356"/>
          <w:tab w:val="right" w:pos="9639"/>
        </w:tabs>
        <w:ind w:right="2"/>
        <w:rPr>
          <w:rFonts w:ascii="Arial" w:hAnsi="Arial" w:cs="Arial"/>
          <w:b/>
          <w:bCs/>
          <w:sz w:val="28"/>
        </w:rPr>
      </w:pPr>
      <w:r>
        <w:rPr>
          <w:rFonts w:ascii="Arial" w:hAnsi="Arial" w:cs="Arial"/>
          <w:b/>
          <w:bCs/>
          <w:sz w:val="28"/>
        </w:rPr>
        <w:t>3GPP TSG RAN WG1 #10</w:t>
      </w:r>
      <w:r w:rsidR="006139D8">
        <w:rPr>
          <w:rFonts w:ascii="Arial" w:hAnsi="Arial" w:cs="Arial"/>
          <w:b/>
          <w:bCs/>
          <w:sz w:val="28"/>
        </w:rPr>
        <w:t>1</w:t>
      </w:r>
      <w:r>
        <w:rPr>
          <w:rFonts w:ascii="Arial" w:hAnsi="Arial" w:cs="Arial"/>
          <w:b/>
          <w:bCs/>
          <w:sz w:val="28"/>
        </w:rPr>
        <w:tab/>
        <w:t>R1-200</w:t>
      </w:r>
      <w:r w:rsidR="003E1527" w:rsidRPr="003E1527">
        <w:rPr>
          <w:rFonts w:ascii="Arial" w:hAnsi="Arial" w:cs="Arial"/>
          <w:b/>
          <w:bCs/>
          <w:sz w:val="28"/>
        </w:rPr>
        <w:t>5073</w:t>
      </w:r>
    </w:p>
    <w:p w14:paraId="3505953D" w14:textId="47ADC50C" w:rsidR="00081CB4" w:rsidRDefault="00533A3E">
      <w:pPr>
        <w:rPr>
          <w:rFonts w:ascii="Arial" w:hAnsi="Arial" w:cs="Arial"/>
          <w:b/>
          <w:bCs/>
          <w:sz w:val="28"/>
          <w:szCs w:val="28"/>
          <w:lang w:eastAsia="ja-JP"/>
        </w:rPr>
      </w:pPr>
      <w:proofErr w:type="gramStart"/>
      <w:r>
        <w:rPr>
          <w:rFonts w:ascii="Arial" w:hAnsi="Arial" w:cs="Arial"/>
          <w:b/>
          <w:bCs/>
          <w:sz w:val="28"/>
          <w:szCs w:val="28"/>
          <w:lang w:eastAsia="ja-JP"/>
        </w:rPr>
        <w:t>e-Meeting</w:t>
      </w:r>
      <w:proofErr w:type="gramEnd"/>
      <w:r>
        <w:rPr>
          <w:rFonts w:ascii="Arial" w:hAnsi="Arial" w:cs="Arial"/>
          <w:b/>
          <w:bCs/>
          <w:sz w:val="28"/>
          <w:szCs w:val="28"/>
          <w:lang w:eastAsia="ja-JP"/>
        </w:rPr>
        <w:t xml:space="preserve">, </w:t>
      </w:r>
      <w:r w:rsidR="006139D8">
        <w:rPr>
          <w:rFonts w:ascii="Arial" w:eastAsia="MS Mincho" w:hAnsi="Arial" w:cs="Arial"/>
          <w:b/>
          <w:bCs/>
          <w:sz w:val="28"/>
          <w:lang w:eastAsia="ja-JP"/>
        </w:rPr>
        <w:t>May</w:t>
      </w:r>
      <w:r>
        <w:rPr>
          <w:rFonts w:ascii="Arial" w:eastAsia="MS Mincho" w:hAnsi="Arial" w:cs="Arial"/>
          <w:b/>
          <w:bCs/>
          <w:sz w:val="28"/>
          <w:lang w:eastAsia="ja-JP"/>
        </w:rPr>
        <w:t xml:space="preserve"> 2</w:t>
      </w:r>
      <w:r w:rsidR="006139D8">
        <w:rPr>
          <w:rFonts w:ascii="Arial" w:eastAsia="MS Mincho" w:hAnsi="Arial" w:cs="Arial"/>
          <w:b/>
          <w:bCs/>
          <w:sz w:val="28"/>
          <w:lang w:eastAsia="ja-JP"/>
        </w:rPr>
        <w:t>5</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6139D8">
        <w:rPr>
          <w:rFonts w:ascii="Arial" w:eastAsia="MS Mincho" w:hAnsi="Arial" w:cs="Arial"/>
          <w:b/>
          <w:bCs/>
          <w:sz w:val="28"/>
          <w:lang w:eastAsia="ja-JP"/>
        </w:rPr>
        <w:t>June 5</w:t>
      </w:r>
      <w:r>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323B0F57" w14:textId="77777777" w:rsidR="00081CB4" w:rsidRDefault="00081CB4">
      <w:pPr>
        <w:pStyle w:val="ad"/>
        <w:rPr>
          <w:rFonts w:eastAsia="宋体" w:cs="Arial"/>
          <w:bCs/>
          <w:sz w:val="22"/>
          <w:szCs w:val="22"/>
          <w:lang w:eastAsia="zh-CN"/>
        </w:rPr>
      </w:pPr>
    </w:p>
    <w:p w14:paraId="1EC84FB4" w14:textId="77777777" w:rsidR="00081CB4" w:rsidRDefault="00533A3E">
      <w:pPr>
        <w:pStyle w:val="ad"/>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t>moderator (</w:t>
      </w:r>
      <w:r>
        <w:rPr>
          <w:rFonts w:eastAsia="宋体"/>
          <w:sz w:val="22"/>
          <w:szCs w:val="22"/>
          <w:lang w:eastAsia="zh-CN"/>
        </w:rPr>
        <w:t>vivo)</w:t>
      </w:r>
      <w:bookmarkStart w:id="0" w:name="_GoBack"/>
      <w:bookmarkEnd w:id="0"/>
    </w:p>
    <w:p w14:paraId="05A670BB" w14:textId="0A9AE64C" w:rsidR="00081CB4" w:rsidRDefault="00533A3E">
      <w:pPr>
        <w:pStyle w:val="ad"/>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456731">
        <w:rPr>
          <w:rFonts w:cs="Arial"/>
          <w:sz w:val="22"/>
          <w:szCs w:val="22"/>
        </w:rPr>
        <w:t xml:space="preserve">Outcome of </w:t>
      </w:r>
      <w:r w:rsidR="00456731" w:rsidRPr="00456731">
        <w:rPr>
          <w:rFonts w:cs="Arial"/>
          <w:sz w:val="22"/>
          <w:szCs w:val="22"/>
        </w:rPr>
        <w:t>[101-e-NR-unlic-NRU-CG-01]</w:t>
      </w:r>
    </w:p>
    <w:p w14:paraId="5D3F5C38" w14:textId="1CBD0B81" w:rsidR="00081CB4" w:rsidRDefault="00533A3E">
      <w:pPr>
        <w:pStyle w:val="ad"/>
        <w:tabs>
          <w:tab w:val="left" w:pos="1800"/>
        </w:tabs>
        <w:rPr>
          <w:rFonts w:eastAsia="宋体"/>
          <w:sz w:val="22"/>
          <w:szCs w:val="22"/>
          <w:lang w:eastAsia="zh-CN"/>
        </w:rPr>
      </w:pPr>
      <w:r>
        <w:rPr>
          <w:rFonts w:cs="Arial"/>
          <w:sz w:val="22"/>
          <w:szCs w:val="22"/>
        </w:rPr>
        <w:t>Agenda Item:</w:t>
      </w:r>
      <w:r>
        <w:rPr>
          <w:rFonts w:cs="Arial"/>
          <w:sz w:val="22"/>
          <w:szCs w:val="22"/>
        </w:rPr>
        <w:tab/>
      </w:r>
      <w:r w:rsidR="00456731">
        <w:rPr>
          <w:rFonts w:eastAsia="宋体" w:cs="Arial"/>
          <w:sz w:val="22"/>
          <w:szCs w:val="22"/>
          <w:lang w:eastAsia="zh-CN"/>
        </w:rPr>
        <w:t>7.2.2.2</w:t>
      </w:r>
      <w:r>
        <w:rPr>
          <w:rFonts w:eastAsia="宋体" w:cs="Arial"/>
          <w:sz w:val="22"/>
          <w:szCs w:val="22"/>
          <w:lang w:eastAsia="zh-CN"/>
        </w:rPr>
        <w:t>.4</w:t>
      </w:r>
    </w:p>
    <w:p w14:paraId="62C1C993" w14:textId="77777777" w:rsidR="00081CB4" w:rsidRDefault="00533A3E">
      <w:pPr>
        <w:pStyle w:val="ad"/>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1DF28878" w14:textId="77777777" w:rsidR="00081CB4" w:rsidRDefault="00081CB4">
      <w:pPr>
        <w:rPr>
          <w:rFonts w:eastAsiaTheme="minorEastAsia"/>
          <w:lang w:eastAsia="zh-CN"/>
        </w:rPr>
      </w:pPr>
      <w:bookmarkStart w:id="1" w:name="OLE_LINK13"/>
      <w:bookmarkStart w:id="2" w:name="OLE_LINK14"/>
    </w:p>
    <w:p w14:paraId="2BD678CD" w14:textId="00B2911A" w:rsidR="009A0A59" w:rsidRDefault="009A0A59" w:rsidP="009A0A59">
      <w:pPr>
        <w:pStyle w:val="title1"/>
      </w:pPr>
      <w:r>
        <w:t>Introduction</w:t>
      </w:r>
    </w:p>
    <w:p w14:paraId="60FDA80A" w14:textId="77777777" w:rsidR="00A65CC9" w:rsidRPr="00A65CC9" w:rsidRDefault="00A65CC9" w:rsidP="00A65CC9">
      <w:pPr>
        <w:rPr>
          <w:color w:val="000000"/>
          <w:sz w:val="24"/>
        </w:rPr>
      </w:pPr>
      <w:r w:rsidRPr="00A65CC9">
        <w:rPr>
          <w:color w:val="000000"/>
          <w:sz w:val="24"/>
          <w:highlight w:val="green"/>
        </w:rPr>
        <w:t>Agreement:</w:t>
      </w:r>
    </w:p>
    <w:p w14:paraId="7E24794C" w14:textId="77777777" w:rsidR="00A65CC9" w:rsidRPr="00A65CC9" w:rsidRDefault="00A65CC9" w:rsidP="00A65CC9">
      <w:pPr>
        <w:rPr>
          <w:color w:val="000000"/>
          <w:sz w:val="24"/>
        </w:rPr>
      </w:pPr>
      <w:r w:rsidRPr="00A65CC9">
        <w:rPr>
          <w:color w:val="000000"/>
          <w:sz w:val="24"/>
        </w:rPr>
        <w:t>Adopt TP#1 in R1-2005002 (FL summary) for TS 38.212</w:t>
      </w:r>
    </w:p>
    <w:p w14:paraId="4E19F31C" w14:textId="761FE192" w:rsidR="00A65CC9" w:rsidRPr="00A65CC9" w:rsidRDefault="00A65CC9" w:rsidP="00A65CC9">
      <w:pPr>
        <w:rPr>
          <w:color w:val="000000"/>
          <w:sz w:val="24"/>
        </w:rPr>
      </w:pPr>
      <w:r w:rsidRPr="00A65CC9">
        <w:rPr>
          <w:color w:val="000000"/>
          <w:sz w:val="24"/>
          <w:highlight w:val="green"/>
        </w:rPr>
        <w:t>Agreement:</w:t>
      </w:r>
    </w:p>
    <w:p w14:paraId="54904B71" w14:textId="77777777" w:rsidR="00A65CC9" w:rsidRPr="00A65CC9" w:rsidRDefault="00A65CC9" w:rsidP="00A65CC9">
      <w:pPr>
        <w:rPr>
          <w:color w:val="000000"/>
          <w:sz w:val="24"/>
        </w:rPr>
      </w:pPr>
      <w:r w:rsidRPr="00A65CC9">
        <w:rPr>
          <w:color w:val="000000"/>
          <w:sz w:val="24"/>
        </w:rPr>
        <w:t>Adopt TP#2 in R1-2005002 (FL summary) for TS 38.213</w:t>
      </w:r>
    </w:p>
    <w:p w14:paraId="44E42A46" w14:textId="77777777" w:rsidR="00A65CC9" w:rsidRPr="00A65CC9" w:rsidRDefault="00A65CC9" w:rsidP="00A65CC9">
      <w:pPr>
        <w:rPr>
          <w:color w:val="000000"/>
          <w:sz w:val="24"/>
        </w:rPr>
      </w:pPr>
      <w:r w:rsidRPr="00A65CC9">
        <w:rPr>
          <w:color w:val="000000"/>
          <w:sz w:val="24"/>
          <w:highlight w:val="green"/>
        </w:rPr>
        <w:t>Agreement</w:t>
      </w:r>
      <w:r w:rsidRPr="00A65CC9">
        <w:rPr>
          <w:color w:val="000000"/>
          <w:sz w:val="24"/>
        </w:rPr>
        <w:t>:</w:t>
      </w:r>
    </w:p>
    <w:p w14:paraId="00368E2F" w14:textId="77777777" w:rsidR="00A65CC9" w:rsidRPr="00A65CC9" w:rsidRDefault="00A65CC9" w:rsidP="00A65CC9">
      <w:pPr>
        <w:rPr>
          <w:color w:val="000000"/>
          <w:sz w:val="24"/>
        </w:rPr>
      </w:pPr>
      <w:r w:rsidRPr="00A65CC9">
        <w:rPr>
          <w:color w:val="000000"/>
          <w:sz w:val="24"/>
        </w:rPr>
        <w:t>Adopt TP#3 in R1-2005002 (FL summary) for TS 37.213</w:t>
      </w:r>
    </w:p>
    <w:p w14:paraId="36747164" w14:textId="77777777" w:rsidR="009A0A59" w:rsidRPr="00273D33" w:rsidRDefault="009A0A59">
      <w:pPr>
        <w:rPr>
          <w:rFonts w:eastAsiaTheme="minorEastAsia"/>
          <w:sz w:val="18"/>
          <w:lang w:eastAsia="zh-CN"/>
        </w:rPr>
      </w:pPr>
    </w:p>
    <w:p w14:paraId="7FA25263" w14:textId="14829EB4" w:rsidR="00081CB4" w:rsidRDefault="009A0A59" w:rsidP="00416DBD">
      <w:pPr>
        <w:pStyle w:val="title1"/>
      </w:pPr>
      <w:r>
        <w:t>TP proposals</w:t>
      </w:r>
    </w:p>
    <w:p w14:paraId="3A909C93" w14:textId="24D25C2C" w:rsidR="007B5AAC" w:rsidRPr="007B5AAC" w:rsidRDefault="007B5AAC" w:rsidP="007B5AAC">
      <w:pPr>
        <w:rPr>
          <w:color w:val="000000"/>
          <w:sz w:val="24"/>
        </w:rPr>
      </w:pPr>
      <w:bookmarkStart w:id="3" w:name="_Toc11352140"/>
      <w:bookmarkStart w:id="4" w:name="_Toc20318030"/>
      <w:bookmarkStart w:id="5" w:name="_Toc27299928"/>
      <w:bookmarkStart w:id="6" w:name="_Toc29673201"/>
      <w:bookmarkStart w:id="7" w:name="_Toc29673342"/>
      <w:bookmarkStart w:id="8" w:name="_Toc29674335"/>
      <w:bookmarkStart w:id="9" w:name="_Toc36645565"/>
      <w:r w:rsidRPr="007B5AAC">
        <w:rPr>
          <w:rFonts w:hint="eastAsia"/>
          <w:color w:val="000000"/>
          <w:sz w:val="24"/>
        </w:rPr>
        <w:t>TP</w:t>
      </w:r>
      <w:r w:rsidRPr="007B5AAC">
        <w:rPr>
          <w:color w:val="000000"/>
          <w:sz w:val="24"/>
        </w:rPr>
        <w:t xml:space="preserve"> for TS 38.21</w:t>
      </w:r>
      <w:r w:rsidR="00B20AF0">
        <w:rPr>
          <w:color w:val="000000"/>
          <w:sz w:val="24"/>
        </w:rPr>
        <w:t>2</w:t>
      </w:r>
      <w:r w:rsidR="00400233">
        <w:rPr>
          <w:color w:val="000000"/>
          <w:sz w:val="24"/>
        </w:rPr>
        <w:t xml:space="preserve"> </w:t>
      </w:r>
    </w:p>
    <w:p w14:paraId="75B11016" w14:textId="01EAC612" w:rsidR="00AE13FD" w:rsidRDefault="00AE13FD" w:rsidP="00AE13FD">
      <w:pPr>
        <w:jc w:val="left"/>
        <w:rPr>
          <w:rFonts w:eastAsiaTheme="minorEastAsia"/>
          <w:lang w:eastAsia="zh-CN"/>
        </w:rPr>
      </w:pPr>
      <w:r w:rsidRPr="007F67AD">
        <w:rPr>
          <w:rFonts w:eastAsiaTheme="minorEastAsia"/>
          <w:highlight w:val="yellow"/>
          <w:lang w:eastAsia="zh-CN"/>
        </w:rPr>
        <w:t>Reason for change:</w:t>
      </w:r>
      <w:r>
        <w:rPr>
          <w:rFonts w:eastAsiaTheme="minorEastAsia"/>
          <w:lang w:eastAsia="zh-CN"/>
        </w:rPr>
        <w:t xml:space="preserve"> </w:t>
      </w:r>
      <w:r w:rsidR="00400233">
        <w:rPr>
          <w:rFonts w:eastAsiaTheme="minorEastAsia"/>
          <w:lang w:eastAsia="zh-CN"/>
        </w:rPr>
        <w:t>in the case of multiple CG-PUSCH within the UE initiated COT, how does UE indicate the COT sharing information in CG-UCI is not clear</w:t>
      </w:r>
    </w:p>
    <w:p w14:paraId="24C3051E" w14:textId="6F5B4E65" w:rsidR="00AE13FD" w:rsidRDefault="00AE13FD" w:rsidP="00AE13FD">
      <w:pPr>
        <w:jc w:val="left"/>
        <w:rPr>
          <w:rFonts w:eastAsiaTheme="minorEastAsia"/>
          <w:lang w:eastAsia="zh-CN"/>
        </w:rPr>
      </w:pPr>
      <w:r w:rsidRPr="007F67AD">
        <w:rPr>
          <w:rFonts w:eastAsiaTheme="minorEastAsia"/>
          <w:highlight w:val="yellow"/>
          <w:lang w:eastAsia="zh-CN"/>
        </w:rPr>
        <w:t>S</w:t>
      </w:r>
      <w:r w:rsidRPr="007F67AD">
        <w:rPr>
          <w:rFonts w:eastAsiaTheme="minorEastAsia" w:hint="eastAsia"/>
          <w:highlight w:val="yellow"/>
          <w:lang w:eastAsia="zh-CN"/>
        </w:rPr>
        <w:t xml:space="preserve">ummary </w:t>
      </w:r>
      <w:r w:rsidRPr="007F67AD">
        <w:rPr>
          <w:rFonts w:eastAsiaTheme="minorEastAsia"/>
          <w:highlight w:val="yellow"/>
          <w:lang w:eastAsia="zh-CN"/>
        </w:rPr>
        <w:t>of change:</w:t>
      </w:r>
      <w:r w:rsidRPr="007F67AD">
        <w:rPr>
          <w:rFonts w:eastAsiaTheme="minorEastAsia"/>
          <w:lang w:eastAsia="zh-CN"/>
        </w:rPr>
        <w:t xml:space="preserve"> </w:t>
      </w:r>
      <w:r w:rsidR="00400233">
        <w:rPr>
          <w:rFonts w:eastAsiaTheme="minorEastAsia"/>
          <w:lang w:eastAsia="zh-CN"/>
        </w:rPr>
        <w:t>it is clarified that the UE should provide consistent COT sharing information in multiple CG-PUSCH within the UE initiated COT.</w:t>
      </w:r>
    </w:p>
    <w:p w14:paraId="68A823BE" w14:textId="20971C89" w:rsidR="00AE13FD" w:rsidRDefault="00AE13FD" w:rsidP="00AE13FD">
      <w:pPr>
        <w:jc w:val="left"/>
        <w:rPr>
          <w:rFonts w:eastAsiaTheme="minorEastAsia"/>
          <w:lang w:eastAsia="zh-CN"/>
        </w:rPr>
      </w:pPr>
      <w:r w:rsidRPr="007F67AD">
        <w:rPr>
          <w:rFonts w:eastAsiaTheme="minorEastAsia"/>
          <w:highlight w:val="yellow"/>
          <w:lang w:eastAsia="zh-CN"/>
        </w:rPr>
        <w:t>Consequences if not approved:</w:t>
      </w:r>
      <w:r>
        <w:rPr>
          <w:rFonts w:eastAsiaTheme="minorEastAsia"/>
          <w:lang w:eastAsia="zh-CN"/>
        </w:rPr>
        <w:t xml:space="preserve"> </w:t>
      </w:r>
      <w:r w:rsidR="00400233">
        <w:rPr>
          <w:rFonts w:eastAsiaTheme="minorEastAsia"/>
          <w:lang w:eastAsia="zh-CN"/>
        </w:rPr>
        <w:t xml:space="preserve">UE behavior on indicating COT sharing information is unclear </w:t>
      </w:r>
      <w:r>
        <w:rPr>
          <w:rFonts w:eastAsiaTheme="minorEastAsia"/>
          <w:lang w:eastAsia="zh-CN"/>
        </w:rPr>
        <w:t xml:space="preserve"> </w:t>
      </w:r>
    </w:p>
    <w:p w14:paraId="157013AE" w14:textId="3526CC11" w:rsidR="00AE13FD" w:rsidRDefault="00AE13FD" w:rsidP="00AE13FD">
      <w:pPr>
        <w:jc w:val="left"/>
        <w:rPr>
          <w:rFonts w:eastAsiaTheme="minorEastAsia"/>
          <w:lang w:eastAsia="zh-CN"/>
        </w:rPr>
      </w:pPr>
      <w:r w:rsidRPr="007F67AD">
        <w:rPr>
          <w:rFonts w:eastAsiaTheme="minorEastAsia"/>
          <w:highlight w:val="yellow"/>
          <w:lang w:eastAsia="zh-CN"/>
        </w:rPr>
        <w:t>C</w:t>
      </w:r>
      <w:r w:rsidRPr="007F67AD">
        <w:rPr>
          <w:rFonts w:eastAsiaTheme="minorEastAsia" w:hint="eastAsia"/>
          <w:highlight w:val="yellow"/>
          <w:lang w:eastAsia="zh-CN"/>
        </w:rPr>
        <w:t xml:space="preserve">lauses </w:t>
      </w:r>
      <w:r w:rsidRPr="007F67AD">
        <w:rPr>
          <w:rFonts w:eastAsiaTheme="minorEastAsia"/>
          <w:highlight w:val="yellow"/>
          <w:lang w:eastAsia="zh-CN"/>
        </w:rPr>
        <w:t>affected:</w:t>
      </w:r>
      <w:r>
        <w:rPr>
          <w:rFonts w:eastAsiaTheme="minorEastAsia"/>
          <w:lang w:eastAsia="zh-CN"/>
        </w:rPr>
        <w:t xml:space="preserve"> 38.21</w:t>
      </w:r>
      <w:r w:rsidR="00B20AF0">
        <w:rPr>
          <w:rFonts w:eastAsiaTheme="minorEastAsia"/>
          <w:lang w:eastAsia="zh-CN"/>
        </w:rPr>
        <w:t>2</w:t>
      </w:r>
      <w:r>
        <w:rPr>
          <w:rFonts w:eastAsiaTheme="minorEastAsia"/>
          <w:lang w:eastAsia="zh-CN"/>
        </w:rPr>
        <w:t xml:space="preserve">, section </w:t>
      </w:r>
      <w:r w:rsidR="00400233">
        <w:rPr>
          <w:rFonts w:eastAsiaTheme="minorEastAsia"/>
          <w:lang w:eastAsia="zh-CN"/>
        </w:rPr>
        <w:t>6.3.2.1.3</w:t>
      </w:r>
    </w:p>
    <w:p w14:paraId="35F432E0" w14:textId="77777777" w:rsidR="00400233" w:rsidRPr="00A84CC7" w:rsidRDefault="00400233" w:rsidP="00400233">
      <w:pPr>
        <w:rPr>
          <w:rFonts w:eastAsiaTheme="minorEastAsia"/>
          <w:lang w:val="en-GB" w:eastAsia="zh-CN"/>
        </w:rPr>
      </w:pPr>
      <w:r>
        <w:rPr>
          <w:rFonts w:eastAsiaTheme="minorEastAsia" w:hint="eastAsia"/>
          <w:lang w:val="en-GB" w:eastAsia="zh-CN"/>
        </w:rPr>
        <w:t>-------------------------------------</w:t>
      </w:r>
      <w:proofErr w:type="gramStart"/>
      <w:r>
        <w:rPr>
          <w:rFonts w:eastAsiaTheme="minorEastAsia" w:hint="eastAsia"/>
          <w:lang w:val="en-GB" w:eastAsia="zh-CN"/>
        </w:rPr>
        <w:t>start</w:t>
      </w:r>
      <w:proofErr w:type="gramEnd"/>
      <w:r>
        <w:rPr>
          <w:rFonts w:eastAsiaTheme="minorEastAsia" w:hint="eastAsia"/>
          <w:lang w:val="en-GB" w:eastAsia="zh-CN"/>
        </w:rPr>
        <w:t>---------------------------------------------</w:t>
      </w:r>
    </w:p>
    <w:p w14:paraId="512E9F86" w14:textId="77777777" w:rsidR="00400233" w:rsidRPr="00A84CC7" w:rsidRDefault="00400233" w:rsidP="00400233">
      <w:pPr>
        <w:rPr>
          <w:b/>
          <w:sz w:val="22"/>
          <w:lang w:eastAsia="zh-CN"/>
        </w:rPr>
      </w:pPr>
      <w:bookmarkStart w:id="10" w:name="_Toc29326566"/>
      <w:bookmarkStart w:id="11" w:name="_Toc29327716"/>
      <w:bookmarkStart w:id="12" w:name="_Toc36045906"/>
      <w:bookmarkStart w:id="13" w:name="_Toc36046166"/>
      <w:bookmarkStart w:id="14" w:name="_Toc36046312"/>
      <w:r w:rsidRPr="00A84CC7">
        <w:rPr>
          <w:rFonts w:hint="eastAsia"/>
          <w:b/>
          <w:sz w:val="22"/>
          <w:lang w:eastAsia="zh-CN"/>
        </w:rPr>
        <w:t>6.3.2.1.3</w:t>
      </w:r>
      <w:r w:rsidRPr="00A84CC7">
        <w:rPr>
          <w:rFonts w:hint="eastAsia"/>
          <w:b/>
          <w:sz w:val="22"/>
          <w:lang w:eastAsia="zh-CN"/>
        </w:rPr>
        <w:tab/>
      </w:r>
      <w:r w:rsidRPr="00A84CC7">
        <w:rPr>
          <w:b/>
          <w:sz w:val="22"/>
          <w:lang w:eastAsia="zh-CN"/>
        </w:rPr>
        <w:t>CG-UCI</w:t>
      </w:r>
      <w:bookmarkEnd w:id="10"/>
      <w:bookmarkEnd w:id="11"/>
      <w:bookmarkEnd w:id="12"/>
      <w:bookmarkEnd w:id="13"/>
      <w:bookmarkEnd w:id="14"/>
    </w:p>
    <w:p w14:paraId="04AABEB6" w14:textId="77777777" w:rsidR="00400233" w:rsidRPr="002625EB" w:rsidRDefault="00400233" w:rsidP="00400233">
      <w:pPr>
        <w:rPr>
          <w:lang w:eastAsia="zh-CN"/>
        </w:rPr>
      </w:pPr>
      <w:r>
        <w:rPr>
          <w:rFonts w:hint="eastAsia"/>
          <w:lang w:eastAsia="zh-CN"/>
        </w:rPr>
        <w:t>For</w:t>
      </w:r>
      <w:r w:rsidRPr="002625EB">
        <w:rPr>
          <w:rFonts w:hint="eastAsia"/>
          <w:lang w:eastAsia="zh-CN"/>
        </w:rPr>
        <w:t xml:space="preserve"> </w:t>
      </w:r>
      <w:r>
        <w:rPr>
          <w:lang w:eastAsia="zh-CN"/>
        </w:rPr>
        <w:t>CG-UCI</w:t>
      </w:r>
      <w:r w:rsidRPr="002625EB">
        <w:rPr>
          <w:rFonts w:hint="eastAsia"/>
          <w:lang w:eastAsia="zh-CN"/>
        </w:rPr>
        <w:t xml:space="preserve"> bits transmitted on a </w:t>
      </w:r>
      <w:r>
        <w:rPr>
          <w:lang w:eastAsia="zh-CN"/>
        </w:rPr>
        <w:t xml:space="preserve">CG </w:t>
      </w:r>
      <w:r w:rsidRPr="002625EB">
        <w:rPr>
          <w:rFonts w:hint="eastAsia"/>
          <w:lang w:eastAsia="zh-CN"/>
        </w:rPr>
        <w:t xml:space="preserve">PUSCH, the </w:t>
      </w:r>
      <w:r>
        <w:rPr>
          <w:lang w:eastAsia="zh-CN"/>
        </w:rPr>
        <w:t>CG-</w:t>
      </w:r>
      <w:r w:rsidRPr="002625EB">
        <w:rPr>
          <w:rFonts w:hint="eastAsia"/>
          <w:lang w:eastAsia="zh-CN"/>
        </w:rPr>
        <w:t xml:space="preserve">UCI bit sequence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 …,</m:t>
        </m:r>
        <m:sSub>
          <m:sSubPr>
            <m:ctrlPr>
              <w:rPr>
                <w:rFonts w:ascii="Cambria Math" w:hAnsi="Cambria Math"/>
                <w:i/>
              </w:rPr>
            </m:ctrlPr>
          </m:sSubPr>
          <m:e>
            <m:r>
              <w:rPr>
                <w:rFonts w:ascii="Cambria Math" w:hAnsi="Cambria Math"/>
              </w:rPr>
              <m:t>a</m:t>
            </m:r>
          </m:e>
          <m:sub>
            <m:r>
              <w:rPr>
                <w:rFonts w:ascii="Cambria Math" w:hAnsi="Cambria Math"/>
              </w:rPr>
              <m:t>A-1</m:t>
            </m:r>
          </m:sub>
        </m:sSub>
        <m:r>
          <w:rPr>
            <w:rFonts w:ascii="Cambria Math" w:hAnsi="Cambria Math"/>
          </w:rPr>
          <m:t xml:space="preserve"> </m:t>
        </m:r>
      </m:oMath>
      <w:r w:rsidRPr="002625EB">
        <w:rPr>
          <w:rFonts w:hint="eastAsia"/>
          <w:lang w:eastAsia="zh-CN"/>
        </w:rPr>
        <w:t xml:space="preserve"> is determined as follows:</w:t>
      </w:r>
    </w:p>
    <w:p w14:paraId="2562F63B" w14:textId="77777777" w:rsidR="00400233" w:rsidRPr="00186D78" w:rsidRDefault="00400233" w:rsidP="00400233">
      <w:pPr>
        <w:pStyle w:val="B1"/>
        <w:rPr>
          <w:rFonts w:eastAsiaTheme="minorEastAsia"/>
        </w:rPr>
      </w:pPr>
      <w:r w:rsidRPr="002625EB">
        <w:rPr>
          <w:lang w:eastAsia="zh-CN"/>
        </w:rPr>
        <w:t>-</w:t>
      </w:r>
      <w:r w:rsidRPr="002625EB">
        <w:rPr>
          <w:lang w:eastAsia="zh-CN"/>
        </w:rPr>
        <w:tab/>
        <w:t>set</w:t>
      </w:r>
      <w:r>
        <w:rPr>
          <w:lang w:eastAsia="zh-CN"/>
        </w:rPr>
        <w:t xml:space="preserve"> </w:t>
      </w:r>
      <m:oMath>
        <m:sSub>
          <m:sSubPr>
            <m:ctrlPr>
              <w:rPr>
                <w:rFonts w:ascii="Cambria Math" w:hAnsi="Cambria Math"/>
                <w:lang w:eastAsia="zh-CN"/>
              </w:rPr>
            </m:ctrlPr>
          </m:sSubPr>
          <m:e>
            <m:r>
              <w:rPr>
                <w:rFonts w:ascii="Cambria Math" w:hAnsi="Cambria Math"/>
                <w:lang w:eastAsia="zh-CN"/>
              </w:rPr>
              <m:t>a</m:t>
            </m:r>
          </m:e>
          <m:sub>
            <m:r>
              <w:rPr>
                <w:rFonts w:ascii="Cambria Math" w:hAnsi="Cambria Math"/>
                <w:lang w:eastAsia="zh-CN"/>
              </w:rPr>
              <m:t>i</m:t>
            </m:r>
          </m:sub>
        </m:sSub>
        <m:r>
          <m:rPr>
            <m:sty m:val="p"/>
          </m:rPr>
          <w:rPr>
            <w:rFonts w:ascii="Cambria Math" w:hAnsi="Cambria Math"/>
            <w:lang w:eastAsia="zh-CN"/>
          </w:rPr>
          <m:t>=</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oMath>
      <w:r w:rsidRPr="002625EB">
        <w:rPr>
          <w:rFonts w:hint="eastAsia"/>
          <w:lang w:eastAsia="zh-CN"/>
        </w:rPr>
        <w:t xml:space="preserve">  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oMath>
      <w:r w:rsidRPr="002625EB">
        <w:rPr>
          <w:rFonts w:hint="eastAsia"/>
          <w:lang w:eastAsia="zh-CN"/>
        </w:rPr>
        <w:t xml:space="preserve"> and </w:t>
      </w:r>
      <m:oMath>
        <m:r>
          <w:rPr>
            <w:rFonts w:ascii="Cambria Math" w:hAnsi="Cambria Math"/>
            <w:lang w:eastAsia="zh-CN"/>
          </w:rPr>
          <m:t>A</m:t>
        </m:r>
        <m:r>
          <m:rPr>
            <m:sty m:val="p"/>
          </m:rP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oMath>
      <w:r w:rsidRPr="002625EB">
        <w:rPr>
          <w:rFonts w:hint="eastAsia"/>
          <w:lang w:eastAsia="zh-CN"/>
        </w:rPr>
        <w:t xml:space="preserve">, where </w:t>
      </w:r>
      <w:r w:rsidRPr="002625EB">
        <w:rPr>
          <w:lang w:eastAsia="zh-CN"/>
        </w:rPr>
        <w:t>the</w:t>
      </w:r>
      <w:r w:rsidRPr="002625EB">
        <w:rPr>
          <w:rFonts w:hint="eastAsia"/>
          <w:lang w:eastAsia="zh-CN"/>
        </w:rPr>
        <w:t xml:space="preserve"> </w:t>
      </w:r>
      <w:r>
        <w:rPr>
          <w:lang w:eastAsia="zh-CN"/>
        </w:rPr>
        <w:t>CG-UCI</w:t>
      </w:r>
      <w:r w:rsidRPr="002625EB">
        <w:rPr>
          <w:rFonts w:hint="eastAsia"/>
          <w:lang w:eastAsia="zh-CN"/>
        </w:rPr>
        <w:t xml:space="preserve">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oMath>
      <w:r w:rsidRPr="002625EB">
        <w:rPr>
          <w:rFonts w:hint="eastAsia"/>
          <w:lang w:eastAsia="zh-CN"/>
        </w:rPr>
        <w:t xml:space="preserve"> is given by </w:t>
      </w:r>
      <w:r>
        <w:rPr>
          <w:rFonts w:hint="eastAsia"/>
          <w:lang w:eastAsia="zh-CN"/>
        </w:rPr>
        <w:t>Table</w:t>
      </w:r>
      <w:r w:rsidRPr="00186D78">
        <w:rPr>
          <w:rFonts w:eastAsiaTheme="minorEastAsia"/>
        </w:rPr>
        <w:t xml:space="preserve"> </w:t>
      </w:r>
      <w:r>
        <w:rPr>
          <w:rFonts w:hint="eastAsia"/>
          <w:lang w:eastAsia="zh-CN"/>
        </w:rPr>
        <w:t>6.3.2.</w:t>
      </w:r>
      <w:r>
        <w:rPr>
          <w:lang w:eastAsia="zh-CN"/>
        </w:rPr>
        <w:t>1</w:t>
      </w:r>
      <w:r>
        <w:rPr>
          <w:rFonts w:hint="eastAsia"/>
          <w:lang w:eastAsia="zh-CN"/>
        </w:rPr>
        <w:t>.</w:t>
      </w:r>
      <w:r>
        <w:rPr>
          <w:lang w:eastAsia="zh-CN"/>
        </w:rPr>
        <w:t>3</w:t>
      </w:r>
      <w:r>
        <w:rPr>
          <w:rFonts w:eastAsiaTheme="minorEastAsia"/>
        </w:rPr>
        <w:t>-1</w:t>
      </w:r>
      <w:r>
        <w:rPr>
          <w:rFonts w:eastAsiaTheme="minorEastAsia" w:hint="eastAsia"/>
          <w:lang w:eastAsia="zh-CN"/>
        </w:rPr>
        <w:t>, mapped in the order from upper part to lower part</w:t>
      </w:r>
      <w:r>
        <w:rPr>
          <w:rFonts w:eastAsiaTheme="minorEastAsia"/>
          <w:lang w:eastAsia="zh-CN"/>
        </w:rPr>
        <w:t>.</w:t>
      </w:r>
    </w:p>
    <w:p w14:paraId="608CEC0E" w14:textId="77777777" w:rsidR="00400233" w:rsidRPr="00186D78" w:rsidRDefault="00400233" w:rsidP="00400233">
      <w:pPr>
        <w:pStyle w:val="TH"/>
        <w:rPr>
          <w:rFonts w:eastAsiaTheme="minorEastAsia"/>
        </w:rPr>
      </w:pPr>
      <w:r w:rsidRPr="00186D78">
        <w:rPr>
          <w:rFonts w:eastAsiaTheme="minorEastAsia"/>
        </w:rPr>
        <w:lastRenderedPageBreak/>
        <w:t xml:space="preserve">Table </w:t>
      </w:r>
      <w:r>
        <w:rPr>
          <w:rFonts w:hint="eastAsia"/>
          <w:lang w:eastAsia="zh-CN"/>
        </w:rPr>
        <w:t>6.3.2.1.</w:t>
      </w:r>
      <w:r>
        <w:rPr>
          <w:lang w:eastAsia="zh-CN"/>
        </w:rPr>
        <w:t>3</w:t>
      </w:r>
      <w:r>
        <w:rPr>
          <w:rFonts w:eastAsiaTheme="minorEastAsia"/>
        </w:rPr>
        <w:t>-1: Mapping order of CG</w:t>
      </w:r>
      <w:r w:rsidRPr="00186D78">
        <w:rPr>
          <w:rFonts w:eastAsiaTheme="minorEastAsia"/>
        </w:rPr>
        <w:t>-UCI</w:t>
      </w:r>
      <w:r>
        <w:rPr>
          <w:rFonts w:eastAsiaTheme="minorEastAsia"/>
        </w:rPr>
        <w:t xml:space="preserve"> fields</w:t>
      </w:r>
    </w:p>
    <w:tbl>
      <w:tblPr>
        <w:tblW w:w="9204" w:type="dxa"/>
        <w:jc w:val="center"/>
        <w:tblCellMar>
          <w:left w:w="0" w:type="dxa"/>
          <w:right w:w="0" w:type="dxa"/>
        </w:tblCellMar>
        <w:tblLook w:val="04A0" w:firstRow="1" w:lastRow="0" w:firstColumn="1" w:lastColumn="0" w:noHBand="0" w:noVBand="1"/>
      </w:tblPr>
      <w:tblGrid>
        <w:gridCol w:w="4059"/>
        <w:gridCol w:w="5145"/>
      </w:tblGrid>
      <w:tr w:rsidR="00400233" w:rsidRPr="00186D78" w14:paraId="3D73F8AB" w14:textId="77777777" w:rsidTr="00C03734">
        <w:trPr>
          <w:trHeight w:val="350"/>
          <w:jc w:val="center"/>
        </w:trPr>
        <w:tc>
          <w:tcPr>
            <w:tcW w:w="3568"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1948BEE3" w14:textId="77777777" w:rsidR="00400233" w:rsidRPr="00186D78" w:rsidRDefault="00400233" w:rsidP="00C03734">
            <w:pPr>
              <w:keepNext/>
              <w:keepLines/>
              <w:spacing w:after="0"/>
              <w:jc w:val="center"/>
              <w:rPr>
                <w:rFonts w:ascii="Arial" w:eastAsiaTheme="minorEastAsia" w:hAnsi="Arial"/>
                <w:b/>
                <w:sz w:val="18"/>
              </w:rPr>
            </w:pPr>
            <w:r w:rsidRPr="00186D78">
              <w:rPr>
                <w:rFonts w:ascii="Arial" w:eastAsiaTheme="minorEastAsia" w:hAnsi="Arial"/>
                <w:b/>
                <w:sz w:val="18"/>
              </w:rPr>
              <w:t>Field</w:t>
            </w:r>
          </w:p>
        </w:tc>
        <w:tc>
          <w:tcPr>
            <w:tcW w:w="5636"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6CFD03A" w14:textId="77777777" w:rsidR="00400233" w:rsidRPr="00186D78" w:rsidRDefault="00400233" w:rsidP="00C03734">
            <w:pPr>
              <w:keepNext/>
              <w:keepLines/>
              <w:spacing w:after="0"/>
              <w:jc w:val="center"/>
              <w:rPr>
                <w:rFonts w:ascii="Arial" w:eastAsiaTheme="minorEastAsia" w:hAnsi="Arial"/>
                <w:b/>
                <w:sz w:val="18"/>
              </w:rPr>
            </w:pPr>
            <w:proofErr w:type="spellStart"/>
            <w:r>
              <w:rPr>
                <w:rFonts w:ascii="Arial" w:eastAsiaTheme="minorEastAsia" w:hAnsi="Arial"/>
                <w:b/>
                <w:sz w:val="18"/>
              </w:rPr>
              <w:t>Bit</w:t>
            </w:r>
            <w:r w:rsidRPr="00186D78">
              <w:rPr>
                <w:rFonts w:ascii="Arial" w:eastAsiaTheme="minorEastAsia" w:hAnsi="Arial"/>
                <w:b/>
                <w:sz w:val="18"/>
              </w:rPr>
              <w:t>width</w:t>
            </w:r>
            <w:proofErr w:type="spellEnd"/>
          </w:p>
        </w:tc>
      </w:tr>
      <w:tr w:rsidR="00400233" w:rsidRPr="00186D78" w14:paraId="75479D7C" w14:textId="77777777" w:rsidTr="00C03734">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17896C" w14:textId="77777777" w:rsidR="00400233" w:rsidRPr="00186D78" w:rsidRDefault="00400233" w:rsidP="00C03734">
            <w:pPr>
              <w:keepNext/>
              <w:spacing w:after="0"/>
              <w:jc w:val="center"/>
              <w:rPr>
                <w:rFonts w:ascii="Arial" w:eastAsia="Calibri" w:hAnsi="Arial" w:cs="Arial"/>
                <w:sz w:val="18"/>
                <w:szCs w:val="18"/>
                <w:lang w:val="de-DE"/>
              </w:rPr>
            </w:pPr>
            <w:r w:rsidRPr="00186D78">
              <w:rPr>
                <w:rFonts w:ascii="Arial" w:eastAsia="Calibri" w:hAnsi="Arial" w:cs="Arial"/>
                <w:sz w:val="18"/>
                <w:szCs w:val="18"/>
              </w:rPr>
              <w:t>HARQ process number</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FFAAC9" w14:textId="77777777" w:rsidR="00400233" w:rsidRPr="00186D78" w:rsidRDefault="00400233" w:rsidP="00C03734">
            <w:pPr>
              <w:keepNext/>
              <w:spacing w:after="0"/>
              <w:jc w:val="center"/>
              <w:rPr>
                <w:rFonts w:ascii="Arial" w:eastAsia="Calibri" w:hAnsi="Arial" w:cs="Arial"/>
                <w:sz w:val="18"/>
                <w:szCs w:val="18"/>
              </w:rPr>
            </w:pPr>
            <w:r w:rsidRPr="00186D78">
              <w:rPr>
                <w:rFonts w:ascii="Arial" w:eastAsia="Calibri" w:hAnsi="Arial" w:cs="Arial"/>
                <w:sz w:val="18"/>
                <w:szCs w:val="18"/>
                <w:lang w:val="de-DE"/>
              </w:rPr>
              <w:t>4</w:t>
            </w:r>
          </w:p>
        </w:tc>
      </w:tr>
      <w:tr w:rsidR="00400233" w:rsidRPr="00186D78" w14:paraId="710EB227" w14:textId="77777777" w:rsidTr="00C03734">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718E4A" w14:textId="77777777" w:rsidR="00400233" w:rsidRPr="00186D78" w:rsidRDefault="00400233" w:rsidP="00C03734">
            <w:pPr>
              <w:keepNext/>
              <w:spacing w:after="0"/>
              <w:jc w:val="center"/>
              <w:rPr>
                <w:rFonts w:ascii="Arial" w:eastAsia="Calibri" w:hAnsi="Arial" w:cs="Arial"/>
                <w:sz w:val="18"/>
                <w:szCs w:val="18"/>
              </w:rPr>
            </w:pPr>
            <w:r w:rsidRPr="00186D78">
              <w:rPr>
                <w:rFonts w:ascii="Arial" w:eastAsia="Calibri" w:hAnsi="Arial" w:cs="Arial"/>
                <w:sz w:val="18"/>
                <w:szCs w:val="18"/>
              </w:rPr>
              <w:t>Redundancy version</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6C8A9E" w14:textId="77777777" w:rsidR="00400233" w:rsidRPr="00186D78" w:rsidRDefault="00400233" w:rsidP="00C03734">
            <w:pPr>
              <w:keepNext/>
              <w:spacing w:after="0"/>
              <w:jc w:val="center"/>
              <w:rPr>
                <w:rFonts w:ascii="Arial" w:eastAsia="Calibri" w:hAnsi="Arial" w:cs="Arial"/>
                <w:sz w:val="18"/>
                <w:szCs w:val="18"/>
              </w:rPr>
            </w:pPr>
            <w:r w:rsidRPr="00186D78">
              <w:rPr>
                <w:rFonts w:ascii="Arial" w:eastAsia="Calibri" w:hAnsi="Arial" w:cs="Arial"/>
                <w:sz w:val="18"/>
                <w:szCs w:val="18"/>
              </w:rPr>
              <w:t>2</w:t>
            </w:r>
          </w:p>
        </w:tc>
      </w:tr>
      <w:tr w:rsidR="00400233" w:rsidRPr="00186D78" w14:paraId="617159CA" w14:textId="77777777" w:rsidTr="00C03734">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D56B71" w14:textId="77777777" w:rsidR="00400233" w:rsidRPr="00186D78" w:rsidRDefault="00400233" w:rsidP="00C03734">
            <w:pPr>
              <w:keepNext/>
              <w:spacing w:after="0"/>
              <w:jc w:val="center"/>
              <w:rPr>
                <w:rFonts w:ascii="Arial" w:eastAsia="Calibri" w:hAnsi="Arial" w:cs="Arial"/>
                <w:sz w:val="18"/>
                <w:szCs w:val="18"/>
              </w:rPr>
            </w:pPr>
            <w:r w:rsidRPr="00186D78">
              <w:rPr>
                <w:rFonts w:ascii="Arial" w:eastAsia="Calibri" w:hAnsi="Arial" w:cs="Arial"/>
                <w:sz w:val="18"/>
                <w:szCs w:val="18"/>
              </w:rPr>
              <w:t>New data indicator</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87AFD6" w14:textId="77777777" w:rsidR="00400233" w:rsidRPr="00186D78" w:rsidRDefault="00400233" w:rsidP="00C03734">
            <w:pPr>
              <w:keepNext/>
              <w:spacing w:after="0"/>
              <w:jc w:val="center"/>
              <w:rPr>
                <w:rFonts w:ascii="Arial" w:eastAsia="Calibri" w:hAnsi="Arial" w:cs="Arial"/>
                <w:sz w:val="18"/>
                <w:szCs w:val="18"/>
              </w:rPr>
            </w:pPr>
            <w:r w:rsidRPr="00186D78">
              <w:rPr>
                <w:rFonts w:ascii="Arial" w:eastAsia="Calibri" w:hAnsi="Arial" w:cs="Arial"/>
                <w:sz w:val="18"/>
                <w:szCs w:val="18"/>
              </w:rPr>
              <w:t>1</w:t>
            </w:r>
          </w:p>
        </w:tc>
      </w:tr>
      <w:tr w:rsidR="00400233" w:rsidRPr="00186D78" w14:paraId="09B4FF4C" w14:textId="77777777" w:rsidTr="00C03734">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8E8B4C" w14:textId="77777777" w:rsidR="00400233" w:rsidRPr="00186D78" w:rsidRDefault="00400233" w:rsidP="00C03734">
            <w:pPr>
              <w:keepNext/>
              <w:spacing w:after="0"/>
              <w:jc w:val="center"/>
              <w:rPr>
                <w:rFonts w:ascii="Arial" w:eastAsia="Calibri" w:hAnsi="Arial" w:cs="Arial"/>
                <w:sz w:val="18"/>
                <w:szCs w:val="18"/>
                <w:lang w:val="de-DE"/>
              </w:rPr>
            </w:pPr>
            <w:r w:rsidRPr="00186D78">
              <w:rPr>
                <w:rFonts w:ascii="Arial" w:eastAsia="Calibri" w:hAnsi="Arial" w:cs="Arial"/>
                <w:sz w:val="18"/>
                <w:szCs w:val="18"/>
              </w:rPr>
              <w:t>Channel Occupancy Time (COT) sharing i</w:t>
            </w:r>
            <w:r>
              <w:rPr>
                <w:rFonts w:ascii="Arial" w:eastAsia="Calibri" w:hAnsi="Arial" w:cs="Arial"/>
                <w:sz w:val="18"/>
                <w:szCs w:val="18"/>
              </w:rPr>
              <w:t>nformation</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82D88B" w14:textId="77777777" w:rsidR="00400233" w:rsidRDefault="00E25450" w:rsidP="00C03734">
            <w:pPr>
              <w:keepNext/>
              <w:spacing w:after="0"/>
              <w:rPr>
                <w:rFonts w:eastAsiaTheme="minorEastAsia"/>
                <w:i/>
                <w:sz w:val="18"/>
                <w:szCs w:val="18"/>
                <w:lang w:eastAsia="zh-CN"/>
              </w:rPr>
            </w:pPr>
            <m:oMath>
              <m:d>
                <m:dPr>
                  <m:begChr m:val="⌈"/>
                  <m:endChr m:val="⌉"/>
                  <m:ctrlPr>
                    <w:rPr>
                      <w:rFonts w:ascii="Cambria Math" w:eastAsia="Calibri" w:hAnsi="Cambria Math"/>
                      <w:sz w:val="18"/>
                      <w:szCs w:val="18"/>
                      <w:lang w:val="de-DE"/>
                    </w:rPr>
                  </m:ctrlPr>
                </m:dPr>
                <m:e>
                  <m:sSub>
                    <m:sSubPr>
                      <m:ctrlPr>
                        <w:rPr>
                          <w:rFonts w:ascii="Cambria Math" w:eastAsia="Calibri" w:hAnsi="Cambria Math"/>
                          <w:sz w:val="18"/>
                          <w:szCs w:val="18"/>
                          <w:lang w:val="de-DE"/>
                        </w:rPr>
                      </m:ctrlPr>
                    </m:sSubPr>
                    <m:e>
                      <m:r>
                        <m:rPr>
                          <m:sty m:val="p"/>
                        </m:rPr>
                        <w:rPr>
                          <w:rFonts w:ascii="Cambria Math" w:eastAsia="Calibri" w:hAnsi="Cambria Math"/>
                          <w:sz w:val="18"/>
                          <w:szCs w:val="18"/>
                          <w:lang w:val="de-DE"/>
                        </w:rPr>
                        <m:t>log</m:t>
                      </m:r>
                    </m:e>
                    <m:sub>
                      <m:r>
                        <w:rPr>
                          <w:rFonts w:ascii="Cambria Math" w:eastAsia="Calibri" w:hAnsi="Cambria Math"/>
                          <w:sz w:val="18"/>
                          <w:szCs w:val="18"/>
                          <w:lang w:val="de-DE"/>
                        </w:rPr>
                        <m:t>2</m:t>
                      </m:r>
                    </m:sub>
                  </m:sSub>
                  <m:r>
                    <w:rPr>
                      <w:rFonts w:ascii="Cambria Math" w:eastAsia="Calibri" w:hAnsi="Cambria Math"/>
                      <w:sz w:val="18"/>
                      <w:szCs w:val="18"/>
                      <w:lang w:val="de-DE"/>
                    </w:rPr>
                    <m:t>C</m:t>
                  </m:r>
                </m:e>
              </m:d>
            </m:oMath>
            <w:r w:rsidR="00400233">
              <w:rPr>
                <w:rFonts w:eastAsia="Calibri"/>
                <w:sz w:val="18"/>
                <w:szCs w:val="18"/>
                <w:lang w:val="de-DE"/>
              </w:rPr>
              <w:t xml:space="preserve"> if both higher layer parameter </w:t>
            </w:r>
            <w:r w:rsidR="00400233" w:rsidRPr="00051D92">
              <w:rPr>
                <w:rFonts w:eastAsiaTheme="minorEastAsia"/>
                <w:i/>
                <w:sz w:val="18"/>
                <w:szCs w:val="18"/>
                <w:lang w:eastAsia="zh-CN"/>
              </w:rPr>
              <w:t>ULtoDL-CO-SharingED-Threshold-r16</w:t>
            </w:r>
            <w:r w:rsidR="00400233" w:rsidRPr="00051D92">
              <w:rPr>
                <w:rFonts w:eastAsiaTheme="minorEastAsia"/>
                <w:sz w:val="18"/>
                <w:szCs w:val="18"/>
                <w:lang w:eastAsia="zh-CN"/>
              </w:rPr>
              <w:t xml:space="preserve"> </w:t>
            </w:r>
            <w:r w:rsidR="00400233">
              <w:rPr>
                <w:rFonts w:eastAsiaTheme="minorEastAsia"/>
                <w:sz w:val="18"/>
                <w:szCs w:val="18"/>
                <w:lang w:eastAsia="zh-CN"/>
              </w:rPr>
              <w:t xml:space="preserve">and </w:t>
            </w:r>
            <w:r w:rsidR="00400233">
              <w:rPr>
                <w:rFonts w:eastAsia="Calibri"/>
                <w:sz w:val="18"/>
                <w:szCs w:val="18"/>
                <w:lang w:val="de-DE"/>
              </w:rPr>
              <w:t>higher layer parameter</w:t>
            </w:r>
            <w:r w:rsidR="00400233">
              <w:rPr>
                <w:rFonts w:eastAsiaTheme="minorEastAsia"/>
                <w:sz w:val="18"/>
                <w:szCs w:val="18"/>
                <w:lang w:eastAsia="zh-CN"/>
              </w:rPr>
              <w:t xml:space="preserve"> </w:t>
            </w:r>
            <w:r w:rsidR="00400233" w:rsidRPr="00051D92">
              <w:rPr>
                <w:rFonts w:eastAsiaTheme="minorEastAsia"/>
                <w:i/>
                <w:sz w:val="18"/>
                <w:szCs w:val="18"/>
                <w:lang w:eastAsia="zh-CN"/>
              </w:rPr>
              <w:t>cg-COT-SharingList-r16</w:t>
            </w:r>
            <w:r w:rsidR="00400233">
              <w:rPr>
                <w:rFonts w:eastAsiaTheme="minorEastAsia"/>
                <w:sz w:val="18"/>
                <w:szCs w:val="18"/>
                <w:lang w:eastAsia="zh-CN"/>
              </w:rPr>
              <w:t xml:space="preserve"> are configured, where </w:t>
            </w:r>
            <w:r w:rsidR="00400233">
              <w:rPr>
                <w:rFonts w:eastAsia="Calibri"/>
                <w:i/>
                <w:sz w:val="18"/>
                <w:szCs w:val="18"/>
              </w:rPr>
              <w:t>C</w:t>
            </w:r>
            <w:r w:rsidR="00400233">
              <w:rPr>
                <w:rFonts w:eastAsia="Calibri"/>
                <w:sz w:val="18"/>
                <w:szCs w:val="18"/>
              </w:rPr>
              <w:t xml:space="preserve"> is the number of combinations configured in </w:t>
            </w:r>
            <w:r w:rsidR="00400233" w:rsidRPr="00051D92">
              <w:rPr>
                <w:rFonts w:eastAsiaTheme="minorEastAsia"/>
                <w:i/>
                <w:sz w:val="18"/>
                <w:szCs w:val="18"/>
                <w:lang w:eastAsia="zh-CN"/>
              </w:rPr>
              <w:t>cg-COT-SharingList-r16</w:t>
            </w:r>
            <w:r w:rsidR="00400233">
              <w:rPr>
                <w:rFonts w:eastAsiaTheme="minorEastAsia"/>
                <w:i/>
                <w:sz w:val="18"/>
                <w:szCs w:val="18"/>
                <w:lang w:eastAsia="zh-CN"/>
              </w:rPr>
              <w:t xml:space="preserve">; </w:t>
            </w:r>
          </w:p>
          <w:p w14:paraId="65BA48F3" w14:textId="77777777" w:rsidR="00400233" w:rsidRDefault="00400233" w:rsidP="00C03734">
            <w:pPr>
              <w:keepNext/>
              <w:spacing w:after="0"/>
              <w:rPr>
                <w:rFonts w:eastAsiaTheme="minorEastAsia"/>
                <w:i/>
                <w:sz w:val="18"/>
                <w:szCs w:val="18"/>
                <w:lang w:eastAsia="zh-CN"/>
              </w:rPr>
            </w:pPr>
          </w:p>
          <w:p w14:paraId="368D873E" w14:textId="77777777" w:rsidR="00400233" w:rsidRDefault="00400233" w:rsidP="00C03734">
            <w:pPr>
              <w:keepNext/>
              <w:spacing w:after="0"/>
              <w:rPr>
                <w:rFonts w:eastAsiaTheme="minorEastAsia"/>
                <w:sz w:val="18"/>
                <w:szCs w:val="18"/>
                <w:lang w:eastAsia="zh-CN"/>
              </w:rPr>
            </w:pPr>
            <w:r>
              <w:rPr>
                <w:rFonts w:eastAsia="Calibri"/>
                <w:sz w:val="18"/>
                <w:szCs w:val="18"/>
                <w:lang w:val="de-DE"/>
              </w:rPr>
              <w:t xml:space="preserve">1 if higher layer parameter </w:t>
            </w:r>
            <w:r w:rsidRPr="00051D92">
              <w:rPr>
                <w:rFonts w:eastAsiaTheme="minorEastAsia"/>
                <w:i/>
                <w:sz w:val="18"/>
                <w:szCs w:val="18"/>
                <w:lang w:eastAsia="zh-CN"/>
              </w:rPr>
              <w:t>ULtoDL-CO-SharingED-Threshold-r16</w:t>
            </w:r>
            <w:r w:rsidRPr="00051D92">
              <w:rPr>
                <w:rFonts w:eastAsiaTheme="minorEastAsia"/>
                <w:sz w:val="18"/>
                <w:szCs w:val="18"/>
                <w:lang w:eastAsia="zh-CN"/>
              </w:rPr>
              <w:t xml:space="preserve"> </w:t>
            </w:r>
            <w:r>
              <w:rPr>
                <w:rFonts w:eastAsiaTheme="minorEastAsia"/>
                <w:sz w:val="18"/>
                <w:szCs w:val="18"/>
                <w:lang w:eastAsia="zh-CN"/>
              </w:rPr>
              <w:t xml:space="preserve">is not configured and </w:t>
            </w:r>
            <w:r>
              <w:rPr>
                <w:rFonts w:eastAsia="Calibri"/>
                <w:sz w:val="18"/>
                <w:szCs w:val="18"/>
                <w:lang w:val="de-DE"/>
              </w:rPr>
              <w:t>higher layer parameter</w:t>
            </w:r>
            <w:r>
              <w:rPr>
                <w:rFonts w:eastAsiaTheme="minorEastAsia"/>
                <w:sz w:val="18"/>
                <w:szCs w:val="18"/>
                <w:lang w:eastAsia="zh-CN"/>
              </w:rPr>
              <w:t xml:space="preserve"> </w:t>
            </w:r>
            <w:r w:rsidRPr="00E12706">
              <w:rPr>
                <w:rFonts w:eastAsiaTheme="minorEastAsia"/>
                <w:i/>
                <w:sz w:val="18"/>
                <w:szCs w:val="18"/>
                <w:lang w:eastAsia="zh-CN"/>
              </w:rPr>
              <w:t>cg-COT-SharingOffset-r16</w:t>
            </w:r>
            <w:r>
              <w:rPr>
                <w:rFonts w:eastAsiaTheme="minorEastAsia"/>
                <w:sz w:val="18"/>
                <w:szCs w:val="18"/>
                <w:lang w:eastAsia="zh-CN"/>
              </w:rPr>
              <w:t xml:space="preserve"> is configured;</w:t>
            </w:r>
          </w:p>
          <w:p w14:paraId="6E8A1DC0" w14:textId="77777777" w:rsidR="00400233" w:rsidRDefault="00400233" w:rsidP="00C03734">
            <w:pPr>
              <w:keepNext/>
              <w:spacing w:after="0"/>
              <w:rPr>
                <w:rFonts w:eastAsiaTheme="minorEastAsia"/>
                <w:sz w:val="18"/>
                <w:szCs w:val="18"/>
                <w:lang w:eastAsia="zh-CN"/>
              </w:rPr>
            </w:pPr>
          </w:p>
          <w:p w14:paraId="43A452D9" w14:textId="77777777" w:rsidR="00400233" w:rsidRDefault="00400233" w:rsidP="00C03734">
            <w:pPr>
              <w:keepNext/>
              <w:spacing w:after="0"/>
              <w:rPr>
                <w:rFonts w:eastAsiaTheme="minorEastAsia"/>
                <w:sz w:val="18"/>
                <w:szCs w:val="18"/>
                <w:lang w:eastAsia="zh-CN"/>
              </w:rPr>
            </w:pPr>
            <w:r>
              <w:rPr>
                <w:rFonts w:eastAsia="Calibri"/>
                <w:sz w:val="18"/>
                <w:szCs w:val="18"/>
                <w:lang w:val="de-DE"/>
              </w:rPr>
              <w:t>0 otherwise</w:t>
            </w:r>
            <w:r>
              <w:rPr>
                <w:rFonts w:eastAsiaTheme="minorEastAsia"/>
                <w:sz w:val="18"/>
                <w:szCs w:val="18"/>
                <w:lang w:eastAsia="zh-CN"/>
              </w:rPr>
              <w:t>;</w:t>
            </w:r>
          </w:p>
          <w:p w14:paraId="120B31AA" w14:textId="77777777" w:rsidR="00400233" w:rsidRDefault="00400233" w:rsidP="00C03734">
            <w:pPr>
              <w:keepNext/>
              <w:spacing w:after="0"/>
            </w:pPr>
          </w:p>
          <w:p w14:paraId="527D10A3" w14:textId="77777777" w:rsidR="00400233" w:rsidRPr="00F10DED" w:rsidRDefault="00400233" w:rsidP="00C03734">
            <w:pPr>
              <w:keepNext/>
              <w:spacing w:after="0"/>
              <w:rPr>
                <w:rFonts w:eastAsia="Calibri"/>
                <w:color w:val="FF0000"/>
                <w:sz w:val="18"/>
                <w:szCs w:val="18"/>
                <w:lang w:val="de-DE"/>
              </w:rPr>
            </w:pPr>
            <w:r w:rsidRPr="00F10DED">
              <w:rPr>
                <w:rFonts w:eastAsia="Calibri"/>
                <w:color w:val="FF0000"/>
                <w:sz w:val="18"/>
                <w:szCs w:val="18"/>
                <w:lang w:val="de-DE"/>
              </w:rPr>
              <w:t>If a UE indicates COT sharing other than “no sharing” in a CG PUSCH within the UE's initiated COT, the UE should provide consistent COT sharing information in all the subsequent CG PUSCHs, if any, occurring within the same UE’s initiated COT such that the same DL starting point and duration are maintained.</w:t>
            </w:r>
          </w:p>
          <w:p w14:paraId="22F41ACD" w14:textId="77777777" w:rsidR="00400233" w:rsidRPr="00F10DED" w:rsidRDefault="00400233" w:rsidP="00C03734">
            <w:pPr>
              <w:keepNext/>
              <w:spacing w:after="0"/>
              <w:rPr>
                <w:rFonts w:eastAsiaTheme="minorEastAsia"/>
                <w:color w:val="C00000"/>
                <w:sz w:val="22"/>
                <w:szCs w:val="22"/>
                <w:lang w:eastAsia="zh-CN"/>
              </w:rPr>
            </w:pPr>
          </w:p>
        </w:tc>
      </w:tr>
    </w:tbl>
    <w:p w14:paraId="7FB2AB65" w14:textId="77777777" w:rsidR="00400233" w:rsidRDefault="00400233" w:rsidP="00400233">
      <w:pPr>
        <w:rPr>
          <w:rFonts w:eastAsiaTheme="minorEastAsia"/>
          <w:lang w:eastAsia="zh-CN"/>
        </w:rPr>
      </w:pPr>
    </w:p>
    <w:p w14:paraId="6152FB9D" w14:textId="04664904" w:rsidR="00400233" w:rsidRDefault="00400233" w:rsidP="00400233">
      <w:pPr>
        <w:rPr>
          <w:rFonts w:eastAsiaTheme="minorEastAsia"/>
          <w:lang w:eastAsia="zh-CN"/>
        </w:rPr>
      </w:pPr>
      <w:r>
        <w:rPr>
          <w:rFonts w:eastAsiaTheme="minorEastAsia" w:hint="eastAsia"/>
          <w:lang w:eastAsia="zh-CN"/>
        </w:rPr>
        <w:t>-------------------------------------</w:t>
      </w:r>
      <w:proofErr w:type="gramStart"/>
      <w:r>
        <w:rPr>
          <w:rFonts w:eastAsiaTheme="minorEastAsia" w:hint="eastAsia"/>
          <w:lang w:eastAsia="zh-CN"/>
        </w:rPr>
        <w:t>end</w:t>
      </w:r>
      <w:proofErr w:type="gramEnd"/>
      <w:r>
        <w:rPr>
          <w:rFonts w:eastAsiaTheme="minorEastAsia" w:hint="eastAsia"/>
          <w:lang w:eastAsia="zh-CN"/>
        </w:rPr>
        <w:t>---------------------------------------------</w:t>
      </w:r>
    </w:p>
    <w:bookmarkEnd w:id="3"/>
    <w:bookmarkEnd w:id="4"/>
    <w:bookmarkEnd w:id="5"/>
    <w:bookmarkEnd w:id="6"/>
    <w:bookmarkEnd w:id="7"/>
    <w:bookmarkEnd w:id="8"/>
    <w:bookmarkEnd w:id="9"/>
    <w:p w14:paraId="113FA198" w14:textId="77777777" w:rsidR="00081CB4" w:rsidRPr="00416DBD" w:rsidRDefault="00081CB4">
      <w:pPr>
        <w:rPr>
          <w:rFonts w:eastAsiaTheme="minorEastAsia"/>
          <w:lang w:val="en-GB" w:eastAsia="zh-CN"/>
        </w:rPr>
      </w:pPr>
    </w:p>
    <w:bookmarkEnd w:id="1"/>
    <w:bookmarkEnd w:id="2"/>
    <w:p w14:paraId="69047A7A" w14:textId="3023E90C" w:rsidR="00B20AF0" w:rsidRPr="007B5AAC" w:rsidRDefault="00B20AF0" w:rsidP="00B20AF0">
      <w:pPr>
        <w:rPr>
          <w:color w:val="000000"/>
          <w:sz w:val="24"/>
        </w:rPr>
      </w:pPr>
      <w:r w:rsidRPr="007B5AAC">
        <w:rPr>
          <w:rFonts w:hint="eastAsia"/>
          <w:color w:val="000000"/>
          <w:sz w:val="24"/>
        </w:rPr>
        <w:t>TP</w:t>
      </w:r>
      <w:r w:rsidRPr="007B5AAC">
        <w:rPr>
          <w:color w:val="000000"/>
          <w:sz w:val="24"/>
        </w:rPr>
        <w:t xml:space="preserve"> for TS 38.21</w:t>
      </w:r>
      <w:r>
        <w:rPr>
          <w:color w:val="000000"/>
          <w:sz w:val="24"/>
        </w:rPr>
        <w:t>3</w:t>
      </w:r>
      <w:r w:rsidRPr="007B5AAC">
        <w:rPr>
          <w:color w:val="000000"/>
          <w:sz w:val="24"/>
        </w:rPr>
        <w:t xml:space="preserve"> section </w:t>
      </w:r>
    </w:p>
    <w:p w14:paraId="6BDB7D86" w14:textId="16AF0218" w:rsidR="00B20AF0" w:rsidRDefault="00B20AF0" w:rsidP="00B20AF0">
      <w:pPr>
        <w:jc w:val="left"/>
        <w:rPr>
          <w:rFonts w:eastAsiaTheme="minorEastAsia"/>
          <w:lang w:eastAsia="zh-CN"/>
        </w:rPr>
      </w:pPr>
      <w:r w:rsidRPr="007F67AD">
        <w:rPr>
          <w:rFonts w:eastAsiaTheme="minorEastAsia"/>
          <w:highlight w:val="yellow"/>
          <w:lang w:eastAsia="zh-CN"/>
        </w:rPr>
        <w:t>Reason for change:</w:t>
      </w:r>
      <w:r>
        <w:rPr>
          <w:rFonts w:eastAsiaTheme="minorEastAsia"/>
          <w:lang w:eastAsia="zh-CN"/>
        </w:rPr>
        <w:t xml:space="preserve"> </w:t>
      </w:r>
      <w:r w:rsidR="00D903D3">
        <w:rPr>
          <w:rFonts w:eastAsiaTheme="minorEastAsia"/>
          <w:lang w:eastAsia="zh-CN"/>
        </w:rPr>
        <w:t xml:space="preserve">according to agreement as shown below HARQ-ACK feedback for CG-PUSCH in DFI is per TB. </w:t>
      </w:r>
      <w:r w:rsidR="008E09DC">
        <w:rPr>
          <w:rFonts w:eastAsiaTheme="minorEastAsia"/>
          <w:lang w:eastAsia="zh-CN"/>
        </w:rPr>
        <w:t>Current spec doesn’t reflect the agreement</w:t>
      </w:r>
    </w:p>
    <w:p w14:paraId="2062A288" w14:textId="77777777" w:rsidR="00D903D3" w:rsidRDefault="00D903D3" w:rsidP="008E09DC">
      <w:pPr>
        <w:ind w:leftChars="200" w:left="400"/>
        <w:rPr>
          <w:lang w:eastAsia="x-none"/>
        </w:rPr>
      </w:pPr>
      <w:r w:rsidRPr="0085687D">
        <w:rPr>
          <w:highlight w:val="green"/>
          <w:lang w:eastAsia="x-none"/>
        </w:rPr>
        <w:t>Agreement:</w:t>
      </w:r>
    </w:p>
    <w:p w14:paraId="0302036B" w14:textId="77777777" w:rsidR="00D903D3" w:rsidRDefault="00D903D3" w:rsidP="008E09DC">
      <w:pPr>
        <w:numPr>
          <w:ilvl w:val="0"/>
          <w:numId w:val="22"/>
        </w:numPr>
        <w:spacing w:after="0" w:line="240" w:lineRule="auto"/>
        <w:ind w:leftChars="200" w:left="760"/>
        <w:jc w:val="left"/>
        <w:rPr>
          <w:lang w:eastAsia="x-none"/>
        </w:rPr>
      </w:pPr>
      <w:r>
        <w:rPr>
          <w:lang w:eastAsia="x-none"/>
        </w:rPr>
        <w:t>For DFI design for configured grants, support at least the following</w:t>
      </w:r>
    </w:p>
    <w:p w14:paraId="7F49C256" w14:textId="77777777" w:rsidR="00D903D3" w:rsidRDefault="00D903D3" w:rsidP="008E09DC">
      <w:pPr>
        <w:numPr>
          <w:ilvl w:val="0"/>
          <w:numId w:val="21"/>
        </w:numPr>
        <w:spacing w:after="0" w:line="240" w:lineRule="auto"/>
        <w:ind w:leftChars="380" w:left="1120"/>
        <w:jc w:val="left"/>
        <w:rPr>
          <w:lang w:eastAsia="x-none"/>
        </w:rPr>
      </w:pPr>
      <w:r>
        <w:rPr>
          <w:lang w:eastAsia="x-none"/>
        </w:rPr>
        <w:t xml:space="preserve">DFI including at least TB level HARQ-ACK bitmap for all UL HARQ processes </w:t>
      </w:r>
    </w:p>
    <w:p w14:paraId="4BB14C5D" w14:textId="77777777" w:rsidR="00D903D3" w:rsidRDefault="00D903D3" w:rsidP="008E09DC">
      <w:pPr>
        <w:numPr>
          <w:ilvl w:val="0"/>
          <w:numId w:val="20"/>
        </w:numPr>
        <w:spacing w:after="0" w:line="240" w:lineRule="auto"/>
        <w:ind w:leftChars="740" w:left="1840"/>
        <w:jc w:val="left"/>
        <w:rPr>
          <w:lang w:eastAsia="x-none"/>
        </w:rPr>
      </w:pPr>
      <w:r>
        <w:rPr>
          <w:lang w:eastAsia="x-none"/>
        </w:rPr>
        <w:t>Note: Total number of HARQ processes is as defined in Rel-15</w:t>
      </w:r>
    </w:p>
    <w:p w14:paraId="6BCB6493" w14:textId="77777777" w:rsidR="00D903D3" w:rsidRDefault="00D903D3" w:rsidP="008E09DC">
      <w:pPr>
        <w:numPr>
          <w:ilvl w:val="0"/>
          <w:numId w:val="20"/>
        </w:numPr>
        <w:spacing w:after="0" w:line="240" w:lineRule="auto"/>
        <w:ind w:leftChars="740" w:left="1840"/>
        <w:jc w:val="left"/>
        <w:rPr>
          <w:lang w:eastAsia="x-none"/>
        </w:rPr>
      </w:pPr>
      <w:r>
        <w:rPr>
          <w:lang w:eastAsia="x-none"/>
        </w:rPr>
        <w:t>FFS: CBG level HARQ-ACK feedback, if supported</w:t>
      </w:r>
    </w:p>
    <w:p w14:paraId="5E6B6A66" w14:textId="6093E8F9" w:rsidR="00B20AF0" w:rsidRDefault="00B20AF0" w:rsidP="00B20AF0">
      <w:pPr>
        <w:jc w:val="left"/>
        <w:rPr>
          <w:rFonts w:eastAsiaTheme="minorEastAsia"/>
          <w:lang w:eastAsia="zh-CN"/>
        </w:rPr>
      </w:pPr>
      <w:r w:rsidRPr="007F67AD">
        <w:rPr>
          <w:rFonts w:eastAsiaTheme="minorEastAsia"/>
          <w:highlight w:val="yellow"/>
          <w:lang w:eastAsia="zh-CN"/>
        </w:rPr>
        <w:t>S</w:t>
      </w:r>
      <w:r w:rsidRPr="007F67AD">
        <w:rPr>
          <w:rFonts w:eastAsiaTheme="minorEastAsia" w:hint="eastAsia"/>
          <w:highlight w:val="yellow"/>
          <w:lang w:eastAsia="zh-CN"/>
        </w:rPr>
        <w:t xml:space="preserve">ummary </w:t>
      </w:r>
      <w:r w:rsidRPr="007F67AD">
        <w:rPr>
          <w:rFonts w:eastAsiaTheme="minorEastAsia"/>
          <w:highlight w:val="yellow"/>
          <w:lang w:eastAsia="zh-CN"/>
        </w:rPr>
        <w:t>of change:</w:t>
      </w:r>
      <w:r w:rsidRPr="007F67AD">
        <w:rPr>
          <w:rFonts w:eastAsiaTheme="minorEastAsia"/>
          <w:lang w:eastAsia="zh-CN"/>
        </w:rPr>
        <w:t xml:space="preserve"> </w:t>
      </w:r>
      <w:r w:rsidR="008E09DC">
        <w:rPr>
          <w:rFonts w:eastAsiaTheme="minorEastAsia"/>
          <w:lang w:eastAsia="zh-CN"/>
        </w:rPr>
        <w:t>It is clarified in the spec that for initial transmission of CG-PUSCH HARQ-ACK feedback in DFI is per TB</w:t>
      </w:r>
    </w:p>
    <w:p w14:paraId="59DDBA79" w14:textId="18E35E9E" w:rsidR="00B20AF0" w:rsidRDefault="00B20AF0" w:rsidP="00B20AF0">
      <w:pPr>
        <w:jc w:val="left"/>
        <w:rPr>
          <w:rFonts w:eastAsiaTheme="minorEastAsia"/>
          <w:lang w:eastAsia="zh-CN"/>
        </w:rPr>
      </w:pPr>
      <w:r w:rsidRPr="007F67AD">
        <w:rPr>
          <w:rFonts w:eastAsiaTheme="minorEastAsia"/>
          <w:highlight w:val="yellow"/>
          <w:lang w:eastAsia="zh-CN"/>
        </w:rPr>
        <w:t>Consequences if not approved:</w:t>
      </w:r>
      <w:r>
        <w:rPr>
          <w:rFonts w:eastAsiaTheme="minorEastAsia"/>
          <w:lang w:eastAsia="zh-CN"/>
        </w:rPr>
        <w:t xml:space="preserve"> </w:t>
      </w:r>
      <w:r w:rsidR="008E09DC">
        <w:rPr>
          <w:rFonts w:eastAsiaTheme="minorEastAsia"/>
          <w:lang w:eastAsia="zh-CN"/>
        </w:rPr>
        <w:t>interpretation of HARQ-ACK feedback in DFI is ambiguous</w:t>
      </w:r>
      <w:r w:rsidR="00FB1235">
        <w:rPr>
          <w:rFonts w:eastAsiaTheme="minorEastAsia"/>
          <w:lang w:eastAsia="zh-CN"/>
        </w:rPr>
        <w:t>.</w:t>
      </w:r>
    </w:p>
    <w:p w14:paraId="2A47919E" w14:textId="644E953A" w:rsidR="00B20AF0" w:rsidRDefault="00B20AF0" w:rsidP="00B20AF0">
      <w:pPr>
        <w:jc w:val="left"/>
        <w:rPr>
          <w:rFonts w:eastAsiaTheme="minorEastAsia"/>
          <w:lang w:eastAsia="zh-CN"/>
        </w:rPr>
      </w:pPr>
      <w:r w:rsidRPr="007F67AD">
        <w:rPr>
          <w:rFonts w:eastAsiaTheme="minorEastAsia"/>
          <w:highlight w:val="yellow"/>
          <w:lang w:eastAsia="zh-CN"/>
        </w:rPr>
        <w:t>C</w:t>
      </w:r>
      <w:r w:rsidRPr="007F67AD">
        <w:rPr>
          <w:rFonts w:eastAsiaTheme="minorEastAsia" w:hint="eastAsia"/>
          <w:highlight w:val="yellow"/>
          <w:lang w:eastAsia="zh-CN"/>
        </w:rPr>
        <w:t xml:space="preserve">lauses </w:t>
      </w:r>
      <w:r w:rsidRPr="007F67AD">
        <w:rPr>
          <w:rFonts w:eastAsiaTheme="minorEastAsia"/>
          <w:highlight w:val="yellow"/>
          <w:lang w:eastAsia="zh-CN"/>
        </w:rPr>
        <w:t>affected:</w:t>
      </w:r>
      <w:r>
        <w:rPr>
          <w:rFonts w:eastAsiaTheme="minorEastAsia"/>
          <w:lang w:eastAsia="zh-CN"/>
        </w:rPr>
        <w:t xml:space="preserve"> 38.213, section </w:t>
      </w:r>
      <w:r w:rsidR="00D93107">
        <w:rPr>
          <w:rFonts w:eastAsiaTheme="minorEastAsia"/>
          <w:lang w:eastAsia="zh-CN"/>
        </w:rPr>
        <w:t>10.5</w:t>
      </w:r>
    </w:p>
    <w:p w14:paraId="16AA3630" w14:textId="701DF085" w:rsidR="00B20AF0" w:rsidRDefault="00D93107" w:rsidP="00B20AF0">
      <w:pPr>
        <w:rPr>
          <w:rFonts w:eastAsiaTheme="minorEastAsia"/>
          <w:lang w:eastAsia="zh-CN"/>
        </w:rPr>
      </w:pPr>
      <w:r>
        <w:rPr>
          <w:rFonts w:eastAsiaTheme="minorEastAsia" w:hint="eastAsia"/>
          <w:lang w:eastAsia="zh-CN"/>
        </w:rPr>
        <w:t>------------------------------------------------</w:t>
      </w:r>
      <w:proofErr w:type="gramStart"/>
      <w:r>
        <w:rPr>
          <w:rFonts w:eastAsiaTheme="minorEastAsia" w:hint="eastAsia"/>
          <w:lang w:eastAsia="zh-CN"/>
        </w:rPr>
        <w:t>start</w:t>
      </w:r>
      <w:proofErr w:type="gramEnd"/>
      <w:r>
        <w:rPr>
          <w:rFonts w:eastAsiaTheme="minorEastAsia" w:hint="eastAsia"/>
          <w:lang w:eastAsia="zh-CN"/>
        </w:rPr>
        <w:t>----------------------------------------------------</w:t>
      </w:r>
    </w:p>
    <w:p w14:paraId="5DFF4807" w14:textId="77777777" w:rsidR="00D93107" w:rsidRPr="00D93107" w:rsidRDefault="00D93107" w:rsidP="00D93107">
      <w:pPr>
        <w:rPr>
          <w:rFonts w:eastAsia="等线"/>
          <w:b/>
          <w:lang w:eastAsia="zh-CN"/>
        </w:rPr>
      </w:pPr>
      <w:bookmarkStart w:id="15" w:name="_Toc29894860"/>
      <w:bookmarkStart w:id="16" w:name="_Toc29899159"/>
      <w:bookmarkStart w:id="17" w:name="_Toc29899577"/>
      <w:bookmarkStart w:id="18" w:name="_Toc29917316"/>
      <w:bookmarkStart w:id="19" w:name="_Toc36498190"/>
      <w:r w:rsidRPr="00D93107">
        <w:rPr>
          <w:rFonts w:eastAsia="等线"/>
          <w:b/>
          <w:lang w:eastAsia="zh-CN"/>
        </w:rPr>
        <w:t>10</w:t>
      </w:r>
      <w:r w:rsidRPr="00D93107">
        <w:rPr>
          <w:rFonts w:eastAsia="等线" w:hint="eastAsia"/>
          <w:b/>
          <w:lang w:eastAsia="zh-CN"/>
        </w:rPr>
        <w:t>.</w:t>
      </w:r>
      <w:r w:rsidRPr="00D93107">
        <w:rPr>
          <w:rFonts w:eastAsia="等线"/>
          <w:b/>
          <w:lang w:eastAsia="zh-CN"/>
        </w:rPr>
        <w:t>5</w:t>
      </w:r>
      <w:r w:rsidRPr="00D93107">
        <w:rPr>
          <w:rFonts w:eastAsia="等线" w:hint="eastAsia"/>
          <w:b/>
          <w:lang w:eastAsia="zh-CN"/>
        </w:rPr>
        <w:tab/>
      </w:r>
      <w:r w:rsidRPr="00D93107">
        <w:rPr>
          <w:rFonts w:eastAsia="等线"/>
          <w:b/>
          <w:lang w:eastAsia="zh-CN"/>
        </w:rPr>
        <w:t>HARQ-ACK information for PUSCH transmissions</w:t>
      </w:r>
      <w:bookmarkEnd w:id="15"/>
      <w:bookmarkEnd w:id="16"/>
      <w:bookmarkEnd w:id="17"/>
      <w:bookmarkEnd w:id="18"/>
      <w:bookmarkEnd w:id="19"/>
    </w:p>
    <w:p w14:paraId="257B20D1" w14:textId="77777777" w:rsidR="00D93107" w:rsidRPr="00412B6B" w:rsidRDefault="00D93107" w:rsidP="00D93107">
      <w:pPr>
        <w:rPr>
          <w:iCs/>
        </w:rPr>
      </w:pPr>
      <w:r w:rsidRPr="00D26445">
        <w:rPr>
          <w:rFonts w:eastAsia="等线"/>
          <w:lang w:eastAsia="zh-CN"/>
        </w:rPr>
        <w:t xml:space="preserve">A UE can be configured a number of search space sets to monitor PDCCH for detecting a DCI format 0_1 with CRC scrambled with a CS-RNTI provided by </w:t>
      </w:r>
      <w:proofErr w:type="spellStart"/>
      <w:r w:rsidRPr="00D26445">
        <w:rPr>
          <w:i/>
        </w:rPr>
        <w:t>cs</w:t>
      </w:r>
      <w:proofErr w:type="spellEnd"/>
      <w:r w:rsidRPr="00D26445">
        <w:rPr>
          <w:i/>
        </w:rPr>
        <w:t>-RNTI</w:t>
      </w:r>
      <w:r w:rsidRPr="00D26445">
        <w:rPr>
          <w:rFonts w:eastAsia="等线"/>
          <w:lang w:eastAsia="zh-CN"/>
        </w:rPr>
        <w:t xml:space="preserve">. The UE determines that the DCI format provides HARQ-ACK </w:t>
      </w:r>
      <w:r w:rsidRPr="00412B6B">
        <w:rPr>
          <w:rFonts w:eastAsia="等线"/>
          <w:lang w:eastAsia="zh-CN"/>
        </w:rPr>
        <w:t xml:space="preserve">information for PUSCH transmissions </w:t>
      </w:r>
      <w:r w:rsidRPr="00412B6B">
        <w:rPr>
          <w:iCs/>
        </w:rPr>
        <w:t>based on an XYZ field value</w:t>
      </w:r>
      <w:r>
        <w:rPr>
          <w:iCs/>
        </w:rPr>
        <w:t>,</w:t>
      </w:r>
      <w:r w:rsidRPr="00412B6B">
        <w:rPr>
          <w:iCs/>
        </w:rPr>
        <w:t xml:space="preserve"> as described in [5, TS 38.212]</w:t>
      </w:r>
      <w:r>
        <w:rPr>
          <w:iCs/>
        </w:rPr>
        <w:t xml:space="preserve">, if a </w:t>
      </w:r>
      <w:r w:rsidRPr="00412B6B">
        <w:t xml:space="preserve">PUSCH transmission is </w:t>
      </w:r>
      <w:r w:rsidRPr="00412B6B">
        <w:rPr>
          <w:lang w:eastAsia="zh-CN"/>
        </w:rPr>
        <w:t xml:space="preserve">configured by </w:t>
      </w:r>
      <w:proofErr w:type="spellStart"/>
      <w:r w:rsidRPr="00412B6B">
        <w:rPr>
          <w:i/>
          <w:iCs/>
        </w:rPr>
        <w:t>ConfiguredGrantConfig</w:t>
      </w:r>
      <w:proofErr w:type="spellEnd"/>
      <w:r>
        <w:t xml:space="preserve"> or</w:t>
      </w:r>
      <w:r w:rsidRPr="00412B6B">
        <w:t xml:space="preserve"> </w:t>
      </w:r>
      <w:r>
        <w:t xml:space="preserve">is an activated PUSCH transmission </w:t>
      </w:r>
      <w:r w:rsidRPr="00412B6B">
        <w:t>configured by</w:t>
      </w:r>
      <w:r w:rsidRPr="00412B6B">
        <w:rPr>
          <w:i/>
          <w:iCs/>
        </w:rPr>
        <w:t xml:space="preserve"> </w:t>
      </w:r>
      <w:proofErr w:type="spellStart"/>
      <w:r w:rsidRPr="00412B6B">
        <w:rPr>
          <w:i/>
          <w:iCs/>
        </w:rPr>
        <w:t>semiPersistentOnPUSCH</w:t>
      </w:r>
      <w:proofErr w:type="spellEnd"/>
      <w:r w:rsidRPr="00412B6B">
        <w:rPr>
          <w:iCs/>
        </w:rPr>
        <w:t>.</w:t>
      </w:r>
    </w:p>
    <w:p w14:paraId="7FA6B775" w14:textId="77777777" w:rsidR="00D93107" w:rsidRPr="00D26445" w:rsidRDefault="00D93107" w:rsidP="00D93107">
      <w:pPr>
        <w:rPr>
          <w:iCs/>
        </w:rPr>
      </w:pPr>
      <w:r w:rsidRPr="00D26445">
        <w:rPr>
          <w:iCs/>
        </w:rPr>
        <w:t xml:space="preserve">The HARQ-ACK information corresponds to transport blocks in PUSCH transmissions for a number of HARQ processes provided by </w:t>
      </w:r>
      <w:proofErr w:type="spellStart"/>
      <w:r w:rsidRPr="00D26445">
        <w:rPr>
          <w:i/>
          <w:szCs w:val="22"/>
          <w:lang w:eastAsia="ja-JP"/>
        </w:rPr>
        <w:t>nrofHARQ</w:t>
      </w:r>
      <w:proofErr w:type="spellEnd"/>
      <w:r w:rsidRPr="00D26445">
        <w:rPr>
          <w:i/>
          <w:szCs w:val="22"/>
          <w:lang w:eastAsia="ja-JP"/>
        </w:rPr>
        <w:t>-Processes</w:t>
      </w:r>
      <w:r w:rsidRPr="00D26445">
        <w:rPr>
          <w:iCs/>
        </w:rPr>
        <w:t xml:space="preserve"> for a serving cell of a PDCCH reception that provides DCI format 1_0 or, if DCI format 1_0 includes a carrier indicator field, for a serving cell indicated by a value of the carrier indicator field. </w:t>
      </w:r>
    </w:p>
    <w:p w14:paraId="39D8F2EC" w14:textId="77777777" w:rsidR="00D93107" w:rsidRPr="00D26445" w:rsidRDefault="00D93107" w:rsidP="00D93107">
      <w:pPr>
        <w:rPr>
          <w:iCs/>
        </w:rPr>
      </w:pPr>
      <w:r w:rsidRPr="00D26445">
        <w:rPr>
          <w:iCs/>
        </w:rPr>
        <w:t xml:space="preserve">For a PUSCH transmission </w:t>
      </w:r>
      <w:r w:rsidRPr="00D26445">
        <w:rPr>
          <w:rFonts w:eastAsia="等线"/>
          <w:lang w:eastAsia="zh-CN"/>
        </w:rPr>
        <w:t xml:space="preserve">configured by </w:t>
      </w:r>
      <w:proofErr w:type="spellStart"/>
      <w:r w:rsidRPr="00D26445">
        <w:rPr>
          <w:i/>
          <w:iCs/>
        </w:rPr>
        <w:t>ConfiguredGrantConfig</w:t>
      </w:r>
      <w:proofErr w:type="spellEnd"/>
      <w:r w:rsidRPr="00D26445">
        <w:t xml:space="preserve"> or for activated PUSCH transmissions configured by</w:t>
      </w:r>
      <w:r w:rsidRPr="00D26445">
        <w:rPr>
          <w:i/>
          <w:iCs/>
        </w:rPr>
        <w:t xml:space="preserve"> </w:t>
      </w:r>
      <w:proofErr w:type="spellStart"/>
      <w:r w:rsidRPr="00D26445">
        <w:rPr>
          <w:i/>
          <w:iCs/>
        </w:rPr>
        <w:t>semiPersistentOnPUSCH</w:t>
      </w:r>
      <w:proofErr w:type="spellEnd"/>
      <w:r w:rsidRPr="00D26445">
        <w:rPr>
          <w:iCs/>
        </w:rPr>
        <w:t xml:space="preserve">, HARQ-ACK information for a transport block of a corresponding HARQ process number is valid if a first symbol of the PDCCH reception is after a last symbol of the PUSCH </w:t>
      </w:r>
      <w:r w:rsidRPr="00D26445">
        <w:rPr>
          <w:iCs/>
        </w:rPr>
        <w:lastRenderedPageBreak/>
        <w:t xml:space="preserve">transmission, or of any repetition of the PUSCH transmission, by a number of symbols provided by </w:t>
      </w:r>
      <w:r w:rsidRPr="00D26445">
        <w:rPr>
          <w:i/>
          <w:iCs/>
        </w:rPr>
        <w:t>cg-minDFIDelay-r16</w:t>
      </w:r>
      <w:r w:rsidRPr="00D26445">
        <w:rPr>
          <w:iCs/>
        </w:rPr>
        <w:t>.</w:t>
      </w:r>
    </w:p>
    <w:p w14:paraId="19666B25" w14:textId="7D0F218E" w:rsidR="00D93107" w:rsidRDefault="00D93107" w:rsidP="00D93107">
      <w:pPr>
        <w:rPr>
          <w:iCs/>
        </w:rPr>
      </w:pPr>
      <w:r w:rsidRPr="00B67AF1">
        <w:rPr>
          <w:color w:val="FF0000"/>
        </w:rPr>
        <w:t>For a</w:t>
      </w:r>
      <w:r>
        <w:rPr>
          <w:color w:val="FF0000"/>
        </w:rPr>
        <w:t>n initial</w:t>
      </w:r>
      <w:r w:rsidRPr="00B67AF1">
        <w:rPr>
          <w:color w:val="FF0000"/>
        </w:rPr>
        <w:t xml:space="preserve"> PUSCH transmission configured by </w:t>
      </w:r>
      <w:proofErr w:type="spellStart"/>
      <w:r w:rsidRPr="00B67AF1">
        <w:rPr>
          <w:i/>
          <w:iCs/>
          <w:color w:val="FF0000"/>
        </w:rPr>
        <w:t>ConfiguredGrantConfig</w:t>
      </w:r>
      <w:proofErr w:type="spellEnd"/>
      <w:r w:rsidRPr="00B67AF1">
        <w:rPr>
          <w:rFonts w:eastAsia="Malgun Gothic"/>
          <w:iCs/>
          <w:color w:val="FF0000"/>
          <w:lang w:eastAsia="ko-KR"/>
        </w:rPr>
        <w:t xml:space="preserve">, if a UE is provided </w:t>
      </w:r>
      <w:r w:rsidRPr="00B67AF1">
        <w:rPr>
          <w:rFonts w:eastAsia="Malgun Gothic"/>
          <w:i/>
          <w:iCs/>
          <w:color w:val="FF0000"/>
          <w:lang w:eastAsia="ko-KR"/>
        </w:rPr>
        <w:t>PUSCH-</w:t>
      </w:r>
      <w:proofErr w:type="spellStart"/>
      <w:r w:rsidRPr="00B67AF1">
        <w:rPr>
          <w:rFonts w:eastAsia="Malgun Gothic"/>
          <w:i/>
          <w:iCs/>
          <w:color w:val="FF0000"/>
          <w:lang w:eastAsia="ko-KR"/>
        </w:rPr>
        <w:t>CodeBlockGroupTransmission</w:t>
      </w:r>
      <w:proofErr w:type="spellEnd"/>
      <w:r w:rsidRPr="00B67AF1">
        <w:rPr>
          <w:rFonts w:eastAsia="Malgun Gothic"/>
          <w:i/>
          <w:iCs/>
          <w:color w:val="FF0000"/>
          <w:lang w:eastAsia="ko-KR"/>
        </w:rPr>
        <w:t xml:space="preserve"> </w:t>
      </w:r>
      <w:r w:rsidRPr="00B67AF1">
        <w:rPr>
          <w:rFonts w:eastAsia="Malgun Gothic"/>
          <w:iCs/>
          <w:color w:val="FF0000"/>
          <w:lang w:eastAsia="ko-KR"/>
        </w:rPr>
        <w:t>for a serving cell, a value of HARQ-ACK information for a transport block of a corresponding HARQ process number</w:t>
      </w:r>
      <w:r>
        <w:rPr>
          <w:rFonts w:eastAsia="Malgun Gothic"/>
          <w:iCs/>
          <w:color w:val="FF0000"/>
          <w:lang w:eastAsia="ko-KR"/>
        </w:rPr>
        <w:t xml:space="preserve"> in CG-DFI</w:t>
      </w:r>
      <w:r w:rsidRPr="00B67AF1">
        <w:rPr>
          <w:rFonts w:eastAsia="Malgun Gothic"/>
          <w:iCs/>
          <w:color w:val="FF0000"/>
          <w:lang w:eastAsia="ko-KR"/>
        </w:rPr>
        <w:t xml:space="preserve"> is ACK if</w:t>
      </w:r>
      <w:r>
        <w:rPr>
          <w:rFonts w:eastAsia="Malgun Gothic"/>
          <w:iCs/>
          <w:color w:val="FF0000"/>
          <w:lang w:eastAsia="ko-KR"/>
        </w:rPr>
        <w:t xml:space="preserve"> HARQ-ACK for the transport block</w:t>
      </w:r>
      <w:r w:rsidRPr="00B67AF1">
        <w:rPr>
          <w:rFonts w:eastAsia="Malgun Gothic"/>
          <w:iCs/>
          <w:color w:val="FF0000"/>
          <w:lang w:eastAsia="ko-KR"/>
        </w:rPr>
        <w:t xml:space="preserve"> </w:t>
      </w:r>
      <w:r>
        <w:rPr>
          <w:rFonts w:eastAsia="Malgun Gothic"/>
          <w:iCs/>
          <w:color w:val="FF0000"/>
          <w:lang w:eastAsia="ko-KR"/>
        </w:rPr>
        <w:t xml:space="preserve">is </w:t>
      </w:r>
      <w:r w:rsidRPr="00B67AF1">
        <w:rPr>
          <w:rFonts w:eastAsia="Malgun Gothic"/>
          <w:iCs/>
          <w:color w:val="FF0000"/>
          <w:lang w:eastAsia="ko-KR"/>
        </w:rPr>
        <w:t>ACK; otherwise, a value of HARQ-ACK information is NACK.</w:t>
      </w:r>
    </w:p>
    <w:p w14:paraId="52EC2578" w14:textId="77777777" w:rsidR="00D93107" w:rsidRPr="00D26445" w:rsidRDefault="00D93107" w:rsidP="00D93107">
      <w:pPr>
        <w:rPr>
          <w:iCs/>
        </w:rPr>
      </w:pPr>
      <w:r w:rsidRPr="00D26445">
        <w:rPr>
          <w:iCs/>
        </w:rPr>
        <w:t xml:space="preserve">For a PUSCH transmission </w:t>
      </w:r>
      <w:r w:rsidRPr="00D26445">
        <w:rPr>
          <w:rFonts w:eastAsia="等线"/>
          <w:lang w:eastAsia="zh-CN"/>
        </w:rPr>
        <w:t>scheduled by a DCI format</w:t>
      </w:r>
      <w:r w:rsidRPr="00D26445">
        <w:t xml:space="preserve">, </w:t>
      </w:r>
      <w:r w:rsidRPr="00D26445">
        <w:rPr>
          <w:iCs/>
        </w:rPr>
        <w:t>HARQ-ACK information for a transport block of a corresponding HARQ process number is valid if a first symbol of the PDCCH reception is after a last symbol of the PUSCH transmission or, if the PUSCH transmission is over multiple slots,</w:t>
      </w:r>
    </w:p>
    <w:p w14:paraId="48664F59" w14:textId="77777777" w:rsidR="00D93107" w:rsidRPr="00D26445" w:rsidRDefault="00D93107" w:rsidP="00D93107">
      <w:pPr>
        <w:pStyle w:val="B1"/>
      </w:pPr>
      <w:r>
        <w:t>-</w:t>
      </w:r>
      <w:r>
        <w:tab/>
      </w:r>
      <w:r w:rsidRPr="00D26445">
        <w:t xml:space="preserve">after a last symbol of the PUSCH transmission in a first slot from the multiple slots by a number of symbols provided by </w:t>
      </w:r>
      <w:r w:rsidRPr="00D26445">
        <w:rPr>
          <w:i/>
        </w:rPr>
        <w:t>cg-minDFIDelay-r16</w:t>
      </w:r>
      <w:r w:rsidRPr="00D26445">
        <w:t>, if a value of the HARQ-ACK information is ACK.</w:t>
      </w:r>
    </w:p>
    <w:p w14:paraId="3781BC3A" w14:textId="17FEF29C" w:rsidR="00363A15" w:rsidRPr="00363A15" w:rsidRDefault="00D93107" w:rsidP="00D93107">
      <w:pPr>
        <w:rPr>
          <w:rFonts w:eastAsiaTheme="minorEastAsia"/>
          <w:lang w:eastAsia="zh-CN"/>
        </w:rPr>
      </w:pPr>
      <w:r>
        <w:t>-</w:t>
      </w:r>
      <w:r>
        <w:tab/>
      </w:r>
      <w:r w:rsidRPr="00D26445">
        <w:t xml:space="preserve">after a last symbol of the PUSCH transmission in a last slot from the multiple slots by a number of symbols provided by </w:t>
      </w:r>
      <w:r w:rsidRPr="00D26445">
        <w:rPr>
          <w:i/>
        </w:rPr>
        <w:t>cg-minDFIDelay-r16</w:t>
      </w:r>
      <w:r w:rsidRPr="00D26445">
        <w:t>, if a value of the HARQ-ACK information is NACK.</w:t>
      </w:r>
    </w:p>
    <w:p w14:paraId="47A0FFA4" w14:textId="067BFF56" w:rsidR="00D93107" w:rsidRPr="00B20AF0" w:rsidRDefault="00D93107">
      <w:pPr>
        <w:pStyle w:val="a1"/>
        <w:snapToGrid w:val="0"/>
        <w:spacing w:afterLines="50"/>
        <w:contextualSpacing/>
        <w:rPr>
          <w:rFonts w:eastAsia="宋体"/>
          <w:bCs/>
          <w:lang w:val="en-GB" w:eastAsia="zh-CN"/>
        </w:rPr>
      </w:pPr>
      <w:r>
        <w:rPr>
          <w:rFonts w:eastAsia="宋体" w:hint="eastAsia"/>
          <w:bCs/>
          <w:lang w:val="en-GB" w:eastAsia="zh-CN"/>
        </w:rPr>
        <w:t>----------------------------------------------</w:t>
      </w:r>
      <w:proofErr w:type="gramStart"/>
      <w:r>
        <w:rPr>
          <w:rFonts w:eastAsia="宋体" w:hint="eastAsia"/>
          <w:bCs/>
          <w:lang w:val="en-GB" w:eastAsia="zh-CN"/>
        </w:rPr>
        <w:t>end</w:t>
      </w:r>
      <w:proofErr w:type="gramEnd"/>
      <w:r>
        <w:rPr>
          <w:rFonts w:eastAsia="宋体" w:hint="eastAsia"/>
          <w:bCs/>
          <w:lang w:val="en-GB" w:eastAsia="zh-CN"/>
        </w:rPr>
        <w:t>-------------------------------------------------------</w:t>
      </w:r>
    </w:p>
    <w:p w14:paraId="4537FF1C" w14:textId="77777777" w:rsidR="00B20AF0" w:rsidRDefault="00B20AF0">
      <w:pPr>
        <w:pStyle w:val="a1"/>
        <w:snapToGrid w:val="0"/>
        <w:spacing w:afterLines="50"/>
        <w:contextualSpacing/>
        <w:rPr>
          <w:rFonts w:eastAsia="宋体"/>
          <w:bCs/>
          <w:lang w:eastAsia="zh-CN"/>
        </w:rPr>
      </w:pPr>
    </w:p>
    <w:p w14:paraId="059CD8B1" w14:textId="05EAFF18" w:rsidR="00B20AF0" w:rsidRPr="007B5AAC" w:rsidRDefault="00B20AF0" w:rsidP="00B20AF0">
      <w:pPr>
        <w:rPr>
          <w:color w:val="000000"/>
          <w:sz w:val="24"/>
        </w:rPr>
      </w:pPr>
      <w:r w:rsidRPr="007B5AAC">
        <w:rPr>
          <w:rFonts w:hint="eastAsia"/>
          <w:color w:val="000000"/>
          <w:sz w:val="24"/>
        </w:rPr>
        <w:t>TP</w:t>
      </w:r>
      <w:r w:rsidRPr="007B5AAC">
        <w:rPr>
          <w:color w:val="000000"/>
          <w:sz w:val="24"/>
        </w:rPr>
        <w:t xml:space="preserve"> for TS 3</w:t>
      </w:r>
      <w:r w:rsidR="00A65CC9">
        <w:rPr>
          <w:color w:val="000000"/>
          <w:sz w:val="24"/>
        </w:rPr>
        <w:t>7</w:t>
      </w:r>
      <w:r w:rsidRPr="007B5AAC">
        <w:rPr>
          <w:color w:val="000000"/>
          <w:sz w:val="24"/>
        </w:rPr>
        <w:t>.21</w:t>
      </w:r>
      <w:r w:rsidR="00A65CC9">
        <w:rPr>
          <w:color w:val="000000"/>
          <w:sz w:val="24"/>
        </w:rPr>
        <w:t>3</w:t>
      </w:r>
      <w:r w:rsidRPr="007B5AAC">
        <w:rPr>
          <w:color w:val="000000"/>
          <w:sz w:val="24"/>
        </w:rPr>
        <w:t xml:space="preserve"> section </w:t>
      </w:r>
    </w:p>
    <w:p w14:paraId="6D31B97E" w14:textId="10DD6D33" w:rsidR="00B20AF0" w:rsidRDefault="00B20AF0" w:rsidP="00B20AF0">
      <w:pPr>
        <w:jc w:val="left"/>
        <w:rPr>
          <w:rFonts w:eastAsiaTheme="minorEastAsia"/>
          <w:lang w:eastAsia="zh-CN"/>
        </w:rPr>
      </w:pPr>
      <w:r w:rsidRPr="007F67AD">
        <w:rPr>
          <w:rFonts w:eastAsiaTheme="minorEastAsia"/>
          <w:highlight w:val="yellow"/>
          <w:lang w:eastAsia="zh-CN"/>
        </w:rPr>
        <w:t>Reason for change:</w:t>
      </w:r>
      <w:r>
        <w:rPr>
          <w:rFonts w:eastAsiaTheme="minorEastAsia"/>
          <w:lang w:eastAsia="zh-CN"/>
        </w:rPr>
        <w:t xml:space="preserve"> </w:t>
      </w:r>
      <w:r w:rsidR="00024419">
        <w:rPr>
          <w:rFonts w:eastAsiaTheme="minorEastAsia"/>
          <w:lang w:eastAsia="zh-CN"/>
        </w:rPr>
        <w:t xml:space="preserve"> </w:t>
      </w:r>
      <w:r w:rsidR="00AE4801">
        <w:rPr>
          <w:rFonts w:eastAsiaTheme="minorEastAsia"/>
          <w:lang w:eastAsia="zh-CN"/>
        </w:rPr>
        <w:t>editorial correction, HARQ-ACK is feedback not transmission</w:t>
      </w:r>
    </w:p>
    <w:p w14:paraId="27A603A5" w14:textId="7EE7D03E" w:rsidR="00B20AF0" w:rsidRDefault="00B20AF0" w:rsidP="00B20AF0">
      <w:pPr>
        <w:jc w:val="left"/>
        <w:rPr>
          <w:rFonts w:eastAsiaTheme="minorEastAsia"/>
          <w:lang w:eastAsia="zh-CN"/>
        </w:rPr>
      </w:pPr>
      <w:r w:rsidRPr="007F67AD">
        <w:rPr>
          <w:rFonts w:eastAsiaTheme="minorEastAsia"/>
          <w:highlight w:val="yellow"/>
          <w:lang w:eastAsia="zh-CN"/>
        </w:rPr>
        <w:t>S</w:t>
      </w:r>
      <w:r w:rsidRPr="007F67AD">
        <w:rPr>
          <w:rFonts w:eastAsiaTheme="minorEastAsia" w:hint="eastAsia"/>
          <w:highlight w:val="yellow"/>
          <w:lang w:eastAsia="zh-CN"/>
        </w:rPr>
        <w:t xml:space="preserve">ummary </w:t>
      </w:r>
      <w:r w:rsidRPr="007F67AD">
        <w:rPr>
          <w:rFonts w:eastAsiaTheme="minorEastAsia"/>
          <w:highlight w:val="yellow"/>
          <w:lang w:eastAsia="zh-CN"/>
        </w:rPr>
        <w:t>of change:</w:t>
      </w:r>
      <w:r w:rsidRPr="007F67AD">
        <w:rPr>
          <w:rFonts w:eastAsiaTheme="minorEastAsia"/>
          <w:lang w:eastAsia="zh-CN"/>
        </w:rPr>
        <w:t xml:space="preserve"> </w:t>
      </w:r>
      <w:r w:rsidR="00AE4801">
        <w:rPr>
          <w:rFonts w:eastAsiaTheme="minorEastAsia"/>
          <w:lang w:eastAsia="zh-CN"/>
        </w:rPr>
        <w:t>the word “transmission” is changed to “feedback”</w:t>
      </w:r>
    </w:p>
    <w:p w14:paraId="26E6A7EF" w14:textId="4B99CD90" w:rsidR="00B20AF0" w:rsidRDefault="00B20AF0" w:rsidP="00B20AF0">
      <w:pPr>
        <w:jc w:val="left"/>
        <w:rPr>
          <w:rFonts w:eastAsiaTheme="minorEastAsia"/>
          <w:lang w:eastAsia="zh-CN"/>
        </w:rPr>
      </w:pPr>
      <w:r w:rsidRPr="007F67AD">
        <w:rPr>
          <w:rFonts w:eastAsiaTheme="minorEastAsia"/>
          <w:highlight w:val="yellow"/>
          <w:lang w:eastAsia="zh-CN"/>
        </w:rPr>
        <w:t>Consequences if not approved:</w:t>
      </w:r>
      <w:r>
        <w:rPr>
          <w:rFonts w:eastAsiaTheme="minorEastAsia"/>
          <w:lang w:eastAsia="zh-CN"/>
        </w:rPr>
        <w:t xml:space="preserve">  </w:t>
      </w:r>
    </w:p>
    <w:p w14:paraId="79C5513D" w14:textId="18304F52" w:rsidR="00B20AF0" w:rsidRDefault="00B20AF0" w:rsidP="00B20AF0">
      <w:pPr>
        <w:jc w:val="left"/>
        <w:rPr>
          <w:rFonts w:eastAsiaTheme="minorEastAsia"/>
          <w:lang w:eastAsia="zh-CN"/>
        </w:rPr>
      </w:pPr>
      <w:r w:rsidRPr="007F67AD">
        <w:rPr>
          <w:rFonts w:eastAsiaTheme="minorEastAsia"/>
          <w:highlight w:val="yellow"/>
          <w:lang w:eastAsia="zh-CN"/>
        </w:rPr>
        <w:t>C</w:t>
      </w:r>
      <w:r w:rsidRPr="007F67AD">
        <w:rPr>
          <w:rFonts w:eastAsiaTheme="minorEastAsia" w:hint="eastAsia"/>
          <w:highlight w:val="yellow"/>
          <w:lang w:eastAsia="zh-CN"/>
        </w:rPr>
        <w:t xml:space="preserve">lauses </w:t>
      </w:r>
      <w:r w:rsidRPr="007F67AD">
        <w:rPr>
          <w:rFonts w:eastAsiaTheme="minorEastAsia"/>
          <w:highlight w:val="yellow"/>
          <w:lang w:eastAsia="zh-CN"/>
        </w:rPr>
        <w:t>affected:</w:t>
      </w:r>
      <w:r w:rsidR="00A65CC9">
        <w:rPr>
          <w:rFonts w:eastAsiaTheme="minorEastAsia"/>
          <w:lang w:eastAsia="zh-CN"/>
        </w:rPr>
        <w:t xml:space="preserve"> 37</w:t>
      </w:r>
      <w:r>
        <w:rPr>
          <w:rFonts w:eastAsiaTheme="minorEastAsia"/>
          <w:lang w:eastAsia="zh-CN"/>
        </w:rPr>
        <w:t>.21</w:t>
      </w:r>
      <w:r w:rsidR="00A65CC9">
        <w:rPr>
          <w:rFonts w:eastAsiaTheme="minorEastAsia"/>
          <w:lang w:eastAsia="zh-CN"/>
        </w:rPr>
        <w:t>3</w:t>
      </w:r>
      <w:r>
        <w:rPr>
          <w:rFonts w:eastAsiaTheme="minorEastAsia"/>
          <w:lang w:eastAsia="zh-CN"/>
        </w:rPr>
        <w:t xml:space="preserve">, section </w:t>
      </w:r>
      <w:r w:rsidR="00AE4801">
        <w:rPr>
          <w:rFonts w:eastAsiaTheme="minorEastAsia"/>
          <w:lang w:eastAsia="zh-CN"/>
        </w:rPr>
        <w:t>4.2.2.2</w:t>
      </w:r>
    </w:p>
    <w:p w14:paraId="0285A362" w14:textId="105FC014" w:rsidR="00AE4801" w:rsidRDefault="00AE4801" w:rsidP="00AE4801">
      <w:pPr>
        <w:ind w:leftChars="200" w:left="400"/>
      </w:pPr>
      <w:r>
        <w:t>----------------------------------------- Start -------------------------------------------------------------</w:t>
      </w:r>
    </w:p>
    <w:p w14:paraId="5BD98E03" w14:textId="77777777" w:rsidR="00AE4801" w:rsidRPr="00F979CD" w:rsidRDefault="00AE4801" w:rsidP="00AE4801">
      <w:pPr>
        <w:ind w:leftChars="200" w:left="400"/>
        <w:rPr>
          <w:rFonts w:eastAsiaTheme="minorEastAsia"/>
          <w:lang w:eastAsia="zh-CN"/>
        </w:rPr>
      </w:pPr>
    </w:p>
    <w:p w14:paraId="4429F7C3" w14:textId="77777777" w:rsidR="00AE4801" w:rsidRPr="008867B5" w:rsidRDefault="00AE4801" w:rsidP="00AE4801">
      <w:pPr>
        <w:ind w:leftChars="200" w:left="400"/>
        <w:jc w:val="center"/>
        <w:rPr>
          <w:iCs/>
        </w:rPr>
      </w:pPr>
      <w:r w:rsidRPr="008867B5">
        <w:rPr>
          <w:noProof/>
          <w:color w:val="FF0000"/>
          <w:lang w:eastAsia="zh-CN"/>
        </w:rPr>
        <w:t>*** Unchanged text is omitted ***</w:t>
      </w:r>
    </w:p>
    <w:p w14:paraId="1912C930" w14:textId="77777777" w:rsidR="00AE4801" w:rsidRPr="00B71B84" w:rsidRDefault="00AE4801" w:rsidP="00AE4801">
      <w:pPr>
        <w:ind w:leftChars="200" w:left="400"/>
        <w:rPr>
          <w:b/>
          <w:sz w:val="24"/>
        </w:rPr>
      </w:pPr>
      <w:r w:rsidRPr="00B71B84">
        <w:rPr>
          <w:b/>
          <w:sz w:val="24"/>
        </w:rPr>
        <w:t xml:space="preserve">4.2.2.2 </w:t>
      </w:r>
      <w:r w:rsidRPr="00B71B84">
        <w:rPr>
          <w:b/>
          <w:sz w:val="24"/>
        </w:rPr>
        <w:tab/>
        <w:t xml:space="preserve">Contention window adjustment procedures for UL transmissions scheduled/configured by </w:t>
      </w:r>
      <w:proofErr w:type="spellStart"/>
      <w:r w:rsidRPr="00B71B84">
        <w:rPr>
          <w:b/>
          <w:sz w:val="24"/>
        </w:rPr>
        <w:t>gNB</w:t>
      </w:r>
      <w:proofErr w:type="spellEnd"/>
    </w:p>
    <w:p w14:paraId="00BCE5A6" w14:textId="77777777" w:rsidR="00AE4801" w:rsidRPr="006577BC" w:rsidRDefault="00AE4801" w:rsidP="00AE4801">
      <w:pPr>
        <w:ind w:leftChars="200" w:left="400"/>
      </w:pPr>
      <w:r w:rsidRPr="006577BC">
        <w:t xml:space="preserve">If a UE transmits transmissions using Type 1 channel access procedures that are associated with channel access priority class </w:t>
      </w:r>
      <m:oMath>
        <m:r>
          <w:rPr>
            <w:rFonts w:ascii="Cambria Math" w:hAnsi="Cambria Math"/>
          </w:rPr>
          <m:t>p</m:t>
        </m:r>
      </m:oMath>
      <w:r w:rsidRPr="006577BC">
        <w:t xml:space="preserve"> on a </w:t>
      </w:r>
      <w:r w:rsidRPr="006577BC">
        <w:rPr>
          <w:lang w:eastAsia="x-none"/>
        </w:rPr>
        <w:t>channel</w:t>
      </w:r>
      <w:r w:rsidRPr="006577BC">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t xml:space="preserve"> for those transmissions</w:t>
      </w:r>
      <w:r w:rsidRPr="006577BC">
        <w:rPr>
          <w:rFonts w:eastAsia="Malgun Gothic"/>
          <w:lang w:eastAsia="ko-KR"/>
        </w:rPr>
        <w:t xml:space="preserve"> before step 1 of the procedure described in </w:t>
      </w:r>
      <w:proofErr w:type="spellStart"/>
      <w:r w:rsidRPr="006577BC">
        <w:rPr>
          <w:rFonts w:eastAsia="Malgun Gothic"/>
          <w:lang w:eastAsia="ko-KR"/>
        </w:rPr>
        <w:t>subclause</w:t>
      </w:r>
      <w:proofErr w:type="spellEnd"/>
      <w:r w:rsidRPr="006577BC">
        <w:rPr>
          <w:rFonts w:eastAsia="Malgun Gothic"/>
          <w:lang w:eastAsia="ko-KR"/>
        </w:rPr>
        <w:t xml:space="preserve"> 4.2.1.1</w:t>
      </w:r>
      <w:r w:rsidRPr="006577BC">
        <w:t>, using the following steps:</w:t>
      </w:r>
    </w:p>
    <w:p w14:paraId="69C2AF0D" w14:textId="77777777" w:rsidR="00AE4801" w:rsidRPr="00607F2E" w:rsidRDefault="00AE4801" w:rsidP="00AE4801">
      <w:pPr>
        <w:pStyle w:val="B1"/>
        <w:ind w:leftChars="342" w:left="968"/>
      </w:pPr>
      <w:r>
        <w:t>1)</w:t>
      </w:r>
      <w:r>
        <w:tab/>
      </w:r>
      <w:r w:rsidRPr="00607F2E">
        <w:t xml:space="preserve">For every priority </w:t>
      </w:r>
      <w:proofErr w:type="gramStart"/>
      <w:r w:rsidRPr="00607F2E">
        <w:t xml:space="preserve">class </w:t>
      </w:r>
      <w:proofErr w:type="gramEnd"/>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607F2E">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607F2E">
        <w:t>;</w:t>
      </w:r>
    </w:p>
    <w:p w14:paraId="6CC263D5" w14:textId="77777777" w:rsidR="00AE4801" w:rsidRPr="00607F2E" w:rsidRDefault="00AE4801" w:rsidP="00AE4801">
      <w:pPr>
        <w:pStyle w:val="B1"/>
        <w:ind w:leftChars="342" w:left="968"/>
      </w:pPr>
      <w:r>
        <w:t>2)</w:t>
      </w:r>
      <w:r>
        <w:tab/>
      </w:r>
      <w:r w:rsidRPr="00607F2E">
        <w:t xml:space="preserve">If </w:t>
      </w:r>
      <w:r w:rsidRPr="00607F2E">
        <w:rPr>
          <w:lang w:eastAsia="x-none"/>
        </w:rPr>
        <w:t xml:space="preserve">HARQ-ACK feedback is available </w:t>
      </w:r>
      <w:r w:rsidRPr="00607F2E">
        <w:t>after</w:t>
      </w:r>
      <w:r w:rsidRPr="00607F2E">
        <w:rPr>
          <w:lang w:eastAsia="x-none"/>
        </w:rPr>
        <w:t xml:space="preserve"> the last update </w:t>
      </w:r>
      <w:proofErr w:type="gramStart"/>
      <w:r w:rsidRPr="00607F2E">
        <w:rPr>
          <w:lang w:eastAsia="x-none"/>
        </w:rPr>
        <w:t xml:space="preserve">of </w:t>
      </w:r>
      <w:proofErr w:type="gramEnd"/>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t>,</w:t>
      </w:r>
      <w:r w:rsidRPr="00607F2E">
        <w:rPr>
          <w:lang w:eastAsia="x-none"/>
        </w:rPr>
        <w:t xml:space="preserve">  go to step 3. Otherwise, if the UE transmission after procedure described in </w:t>
      </w:r>
      <w:proofErr w:type="spellStart"/>
      <w:r w:rsidRPr="00607F2E">
        <w:rPr>
          <w:lang w:eastAsia="x-none"/>
        </w:rPr>
        <w:t>subclause</w:t>
      </w:r>
      <w:proofErr w:type="spellEnd"/>
      <w:r w:rsidRPr="00607F2E">
        <w:rPr>
          <w:lang w:eastAsia="x-none"/>
        </w:rPr>
        <w:t xml:space="preserve"> 4.2.1.1 does not include a retransmission or is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607F2E">
        <w:rPr>
          <w:lang w:eastAsia="x-none"/>
        </w:rPr>
        <w:t xml:space="preserve"> from the end of the </w:t>
      </w:r>
      <w:r w:rsidRPr="00607F2E">
        <w:rPr>
          <w:i/>
          <w:lang w:eastAsia="x-none"/>
        </w:rPr>
        <w:t>reference duration</w:t>
      </w:r>
      <w:r w:rsidRPr="00607F2E">
        <w:rPr>
          <w:lang w:eastAsia="x-none"/>
        </w:rPr>
        <w:t xml:space="preserve"> corresponding to the earliest UL transmission burst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rPr>
          <w:lang w:eastAsia="x-none"/>
        </w:rPr>
        <w:t xml:space="preserve"> transmitted </w:t>
      </w:r>
      <w:r w:rsidRPr="00607F2E">
        <w:t xml:space="preserve">after the procedures described in </w:t>
      </w:r>
      <w:proofErr w:type="spellStart"/>
      <w:r w:rsidRPr="00607F2E">
        <w:t>subclause</w:t>
      </w:r>
      <w:proofErr w:type="spellEnd"/>
      <w:r w:rsidRPr="00607F2E">
        <w:t xml:space="preserve"> 4.1.1</w:t>
      </w:r>
      <w:r w:rsidRPr="00607F2E">
        <w:rPr>
          <w:lang w:eastAsia="x-none"/>
        </w:rPr>
        <w:t>, go to step 5; otherwise go to step 4.</w:t>
      </w:r>
    </w:p>
    <w:p w14:paraId="787CCD13" w14:textId="77777777" w:rsidR="00AE4801" w:rsidRPr="00607F2E" w:rsidRDefault="00AE4801" w:rsidP="00AE4801">
      <w:pPr>
        <w:pStyle w:val="B1"/>
        <w:ind w:leftChars="342" w:left="968"/>
      </w:pPr>
      <w:r>
        <w:t>3)</w:t>
      </w:r>
      <w:r>
        <w:tab/>
      </w:r>
      <w:r w:rsidRPr="00607F2E">
        <w:t xml:space="preserve">The HARQ-ACK feedback(s) corresponding to PUSCH(s) in the </w:t>
      </w:r>
      <w:r w:rsidRPr="00607F2E">
        <w:rPr>
          <w:i/>
        </w:rPr>
        <w:t>reference duration</w:t>
      </w:r>
      <w:r w:rsidRPr="00607F2E">
        <w:t xml:space="preserve"> for the latest UL transmission burst for which HARQ-ACK feedback is available is used as follows:</w:t>
      </w:r>
    </w:p>
    <w:p w14:paraId="66D444EA" w14:textId="2200EA7C" w:rsidR="00AE4801" w:rsidRPr="00607F2E" w:rsidRDefault="00AE4801" w:rsidP="00AE4801">
      <w:pPr>
        <w:pStyle w:val="B2"/>
        <w:ind w:leftChars="483" w:left="1250"/>
      </w:pPr>
      <w:r>
        <w:t>a.</w:t>
      </w:r>
      <w:r>
        <w:tab/>
      </w:r>
      <w:r w:rsidRPr="00607F2E">
        <w:t xml:space="preserve">If at least one HARQ-ACK feedback is </w:t>
      </w:r>
      <w:r>
        <w:t>'</w:t>
      </w:r>
      <w:r w:rsidRPr="00607F2E">
        <w:t>ACK</w:t>
      </w:r>
      <w:r>
        <w:t>'</w:t>
      </w:r>
      <w:r w:rsidRPr="00607F2E">
        <w:t xml:space="preserve"> for PUSCH(s) with transport block (TB) based </w:t>
      </w:r>
      <w:r w:rsidRPr="00AE4801">
        <w:rPr>
          <w:color w:val="FF0000"/>
        </w:rPr>
        <w:t>feedback</w:t>
      </w:r>
      <w:r>
        <w:rPr>
          <w:color w:val="FF0000"/>
        </w:rPr>
        <w:t xml:space="preserve"> </w:t>
      </w:r>
      <w:r w:rsidRPr="00AE4801">
        <w:rPr>
          <w:strike/>
          <w:color w:val="FF0000"/>
        </w:rPr>
        <w:t>transmissions</w:t>
      </w:r>
      <w:r w:rsidRPr="00607F2E">
        <w:t xml:space="preserve"> or at least 10% of HARQ-ACK feedbacks is </w:t>
      </w:r>
      <w:r>
        <w:t>'</w:t>
      </w:r>
      <w:r w:rsidRPr="00607F2E">
        <w:t>ACK</w:t>
      </w:r>
      <w:r>
        <w:t>'</w:t>
      </w:r>
      <w:r w:rsidRPr="00607F2E">
        <w:t xml:space="preserve"> for PUSCH(s) with code block group (CBG) based</w:t>
      </w:r>
      <w:r>
        <w:t xml:space="preserve"> </w:t>
      </w:r>
      <w:r w:rsidRPr="00AE4801">
        <w:rPr>
          <w:color w:val="FF0000"/>
        </w:rPr>
        <w:t>feedback</w:t>
      </w:r>
      <w:r w:rsidRPr="00607F2E">
        <w:t xml:space="preserve"> </w:t>
      </w:r>
      <w:r w:rsidRPr="00AE4801">
        <w:rPr>
          <w:strike/>
          <w:color w:val="FF0000"/>
        </w:rPr>
        <w:t>transmissions</w:t>
      </w:r>
      <w:r w:rsidRPr="00607F2E">
        <w:t xml:space="preserve"> go to step 1; otherwise go to step 4.</w:t>
      </w:r>
    </w:p>
    <w:p w14:paraId="7864BE50" w14:textId="77777777" w:rsidR="00AE4801" w:rsidRPr="00607F2E" w:rsidRDefault="00AE4801" w:rsidP="00AE4801">
      <w:pPr>
        <w:pStyle w:val="B1"/>
        <w:ind w:leftChars="342" w:left="968"/>
      </w:pPr>
      <w:r>
        <w:t>4)</w:t>
      </w:r>
      <w:r>
        <w:tab/>
      </w:r>
      <w:r w:rsidRPr="00607F2E">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607F2E">
        <w:t xml:space="preserve"> to the next higher allowed value;</w:t>
      </w:r>
    </w:p>
    <w:p w14:paraId="4BE60630" w14:textId="77777777" w:rsidR="00AE4801" w:rsidRPr="00607F2E" w:rsidRDefault="00AE4801" w:rsidP="00AE4801">
      <w:pPr>
        <w:pStyle w:val="B1"/>
        <w:ind w:leftChars="342" w:left="968"/>
      </w:pPr>
      <w:r>
        <w:t>5)</w:t>
      </w:r>
      <w:r>
        <w:tab/>
      </w:r>
      <w:r w:rsidRPr="00607F2E">
        <w:t xml:space="preserve">For every priority </w:t>
      </w:r>
      <w:proofErr w:type="gramStart"/>
      <w:r w:rsidRPr="00607F2E">
        <w:t xml:space="preserve">class </w:t>
      </w:r>
      <w:proofErr w:type="gramEnd"/>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607F2E">
        <w:t xml:space="preserve">, 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t xml:space="preserve"> as it is; go to step 2.</w:t>
      </w:r>
    </w:p>
    <w:p w14:paraId="5288347B" w14:textId="77777777" w:rsidR="00AE4801" w:rsidRPr="00073B86" w:rsidRDefault="00AE4801" w:rsidP="00AE4801">
      <w:pPr>
        <w:ind w:leftChars="200" w:left="400"/>
        <w:rPr>
          <w:rFonts w:eastAsiaTheme="minorEastAsia"/>
          <w:lang w:eastAsia="zh-CN"/>
        </w:rPr>
      </w:pPr>
      <w:r w:rsidRPr="008867B5">
        <w:rPr>
          <w:noProof/>
          <w:color w:val="FF0000"/>
          <w:lang w:eastAsia="zh-CN"/>
        </w:rPr>
        <w:t>*** Unchanged text is omitted ***</w:t>
      </w:r>
    </w:p>
    <w:p w14:paraId="57E3EE3B" w14:textId="696D5273" w:rsidR="00AE4801" w:rsidRPr="00B05918" w:rsidRDefault="00AE4801" w:rsidP="00B05918">
      <w:pPr>
        <w:ind w:leftChars="200" w:left="400"/>
      </w:pPr>
      <w:r w:rsidRPr="00B05918">
        <w:rPr>
          <w:rFonts w:hint="eastAsia"/>
        </w:rPr>
        <w:lastRenderedPageBreak/>
        <w:t>-------------------------------------</w:t>
      </w:r>
      <w:proofErr w:type="gramStart"/>
      <w:r w:rsidRPr="00B05918">
        <w:rPr>
          <w:rFonts w:hint="eastAsia"/>
        </w:rPr>
        <w:t>end</w:t>
      </w:r>
      <w:proofErr w:type="gramEnd"/>
      <w:r w:rsidRPr="00B05918">
        <w:rPr>
          <w:rFonts w:hint="eastAsia"/>
        </w:rPr>
        <w:t>-----------------------------------------</w:t>
      </w:r>
    </w:p>
    <w:p w14:paraId="1042AD71" w14:textId="77777777" w:rsidR="00B20AF0" w:rsidRDefault="00B20AF0">
      <w:pPr>
        <w:pStyle w:val="a1"/>
        <w:snapToGrid w:val="0"/>
        <w:spacing w:afterLines="50"/>
        <w:contextualSpacing/>
        <w:rPr>
          <w:rFonts w:eastAsia="宋体"/>
          <w:bCs/>
          <w:lang w:val="en-GB" w:eastAsia="zh-CN"/>
        </w:rPr>
      </w:pPr>
    </w:p>
    <w:p w14:paraId="616970EC" w14:textId="251DE6E7" w:rsidR="009919E0" w:rsidRDefault="009919E0" w:rsidP="009919E0">
      <w:pPr>
        <w:pStyle w:val="title1"/>
        <w:numPr>
          <w:ilvl w:val="0"/>
          <w:numId w:val="0"/>
        </w:numPr>
        <w:ind w:left="425"/>
      </w:pPr>
      <w:r w:rsidRPr="009919E0">
        <w:rPr>
          <w:rFonts w:hint="eastAsia"/>
        </w:rPr>
        <w:t>Reference</w:t>
      </w:r>
    </w:p>
    <w:p w14:paraId="1127C7A6" w14:textId="296BF1E6" w:rsidR="009919E0" w:rsidRPr="009919E0" w:rsidRDefault="00456731" w:rsidP="009919E0">
      <w:pPr>
        <w:pStyle w:val="a1"/>
        <w:snapToGrid w:val="0"/>
        <w:spacing w:afterLines="50"/>
        <w:contextualSpacing/>
        <w:rPr>
          <w:rFonts w:eastAsia="宋体"/>
          <w:bCs/>
          <w:lang w:val="en-GB" w:eastAsia="zh-CN"/>
        </w:rPr>
      </w:pPr>
      <w:r>
        <w:rPr>
          <w:rFonts w:eastAsia="宋体"/>
          <w:bCs/>
          <w:lang w:val="en-GB" w:eastAsia="zh-CN"/>
        </w:rPr>
        <w:t>[1] R1-2005002</w:t>
      </w:r>
      <w:r w:rsidR="009919E0">
        <w:rPr>
          <w:rFonts w:eastAsia="宋体"/>
          <w:bCs/>
          <w:lang w:val="en-GB" w:eastAsia="zh-CN"/>
        </w:rPr>
        <w:t>, “</w:t>
      </w:r>
      <w:r w:rsidRPr="00580370">
        <w:rPr>
          <w:rFonts w:cs="Arial"/>
          <w:sz w:val="22"/>
          <w:szCs w:val="22"/>
        </w:rPr>
        <w:t>Feature lead summary</w:t>
      </w:r>
      <w:r>
        <w:rPr>
          <w:rFonts w:asciiTheme="minorEastAsia" w:eastAsiaTheme="minorEastAsia" w:hAnsiTheme="minorEastAsia" w:cs="Arial" w:hint="eastAsia"/>
          <w:sz w:val="22"/>
          <w:szCs w:val="22"/>
          <w:lang w:eastAsia="zh-CN"/>
        </w:rPr>
        <w:t>#</w:t>
      </w:r>
      <w:r>
        <w:rPr>
          <w:rFonts w:cs="Arial"/>
          <w:sz w:val="22"/>
          <w:szCs w:val="22"/>
        </w:rPr>
        <w:t>3</w:t>
      </w:r>
      <w:r w:rsidRPr="00580370">
        <w:rPr>
          <w:rFonts w:cs="Arial"/>
          <w:sz w:val="22"/>
          <w:szCs w:val="22"/>
        </w:rPr>
        <w:t xml:space="preserve"> on </w:t>
      </w:r>
      <w:r w:rsidRPr="000158DE">
        <w:rPr>
          <w:rFonts w:cs="Arial"/>
          <w:sz w:val="22"/>
          <w:szCs w:val="22"/>
        </w:rPr>
        <w:t>[101-e-NR-unlic-NRU-CG-01]</w:t>
      </w:r>
      <w:r w:rsidR="009919E0">
        <w:rPr>
          <w:rFonts w:eastAsia="宋体"/>
          <w:bCs/>
          <w:lang w:val="en-GB" w:eastAsia="zh-CN"/>
        </w:rPr>
        <w:t>”, vivo, RAN1#101-e</w:t>
      </w:r>
    </w:p>
    <w:sectPr w:rsidR="009919E0" w:rsidRPr="009919E0">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001E21" w14:textId="77777777" w:rsidR="00E25450" w:rsidRDefault="00E25450">
      <w:pPr>
        <w:spacing w:after="0" w:line="240" w:lineRule="auto"/>
      </w:pPr>
      <w:r>
        <w:separator/>
      </w:r>
    </w:p>
  </w:endnote>
  <w:endnote w:type="continuationSeparator" w:id="0">
    <w:p w14:paraId="50064616" w14:textId="77777777" w:rsidR="00E25450" w:rsidRDefault="00E254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5E60C9" w14:textId="77777777" w:rsidR="00E25450" w:rsidRDefault="00E25450">
      <w:pPr>
        <w:spacing w:after="0" w:line="240" w:lineRule="auto"/>
      </w:pPr>
      <w:r>
        <w:separator/>
      </w:r>
    </w:p>
  </w:footnote>
  <w:footnote w:type="continuationSeparator" w:id="0">
    <w:p w14:paraId="32EF3D75" w14:textId="77777777" w:rsidR="00E25450" w:rsidRDefault="00E254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8FAF2E" w14:textId="77777777" w:rsidR="00081CB4" w:rsidRDefault="00081CB4">
    <w:pPr>
      <w:pStyle w:val="ad"/>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A84ACBE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198654CC"/>
    <w:multiLevelType w:val="multilevel"/>
    <w:tmpl w:val="19865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971169"/>
    <w:multiLevelType w:val="hybridMultilevel"/>
    <w:tmpl w:val="89FE3916"/>
    <w:lvl w:ilvl="0" w:tplc="1688C412">
      <w:start w:val="56"/>
      <w:numFmt w:val="bullet"/>
      <w:lvlText w:val="-"/>
      <w:lvlJc w:val="left"/>
      <w:pPr>
        <w:ind w:left="540" w:hanging="360"/>
      </w:pPr>
      <w:rPr>
        <w:rFonts w:ascii="Times New Roman" w:eastAsiaTheme="minorEastAsia" w:hAnsi="Times New Roman" w:cs="Times New Roman" w:hint="default"/>
      </w:rPr>
    </w:lvl>
    <w:lvl w:ilvl="1" w:tplc="04090003">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3" w15:restartNumberingAfterBreak="0">
    <w:nsid w:val="1CD71883"/>
    <w:multiLevelType w:val="multilevel"/>
    <w:tmpl w:val="1CD71883"/>
    <w:lvl w:ilvl="0">
      <w:start w:val="1"/>
      <w:numFmt w:val="decimal"/>
      <w:pStyle w:val="proposal"/>
      <w:lvlText w:val="Proposal %1:"/>
      <w:lvlJc w:val="left"/>
      <w:pPr>
        <w:ind w:left="113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409174F"/>
    <w:multiLevelType w:val="hybridMultilevel"/>
    <w:tmpl w:val="BFE06C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6623AD4"/>
    <w:multiLevelType w:val="hybridMultilevel"/>
    <w:tmpl w:val="A7D4E0E4"/>
    <w:lvl w:ilvl="0" w:tplc="AEF44F8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8F08D9"/>
    <w:multiLevelType w:val="multilevel"/>
    <w:tmpl w:val="2D8F08D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E065925"/>
    <w:multiLevelType w:val="hybridMultilevel"/>
    <w:tmpl w:val="5BC0378C"/>
    <w:lvl w:ilvl="0" w:tplc="E0885DD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CC7596"/>
    <w:multiLevelType w:val="multilevel"/>
    <w:tmpl w:val="36CC7596"/>
    <w:lvl w:ilvl="0">
      <w:start w:val="1"/>
      <w:numFmt w:val="bullet"/>
      <w:pStyle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4" w15:restartNumberingAfterBreak="0">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B3A077E"/>
    <w:multiLevelType w:val="multilevel"/>
    <w:tmpl w:val="5B3A077E"/>
    <w:lvl w:ilvl="0">
      <w:start w:val="1"/>
      <w:numFmt w:val="bullet"/>
      <w:lvlText w:val=""/>
      <w:lvlJc w:val="left"/>
      <w:pPr>
        <w:ind w:left="1020" w:hanging="420"/>
      </w:pPr>
      <w:rPr>
        <w:rFonts w:ascii="Symbol" w:hAnsi="Symbol" w:hint="default"/>
      </w:rPr>
    </w:lvl>
    <w:lvl w:ilvl="1">
      <w:start w:val="1"/>
      <w:numFmt w:val="bullet"/>
      <w:lvlText w:val=""/>
      <w:lvlJc w:val="left"/>
      <w:pPr>
        <w:ind w:left="1440" w:hanging="420"/>
      </w:pPr>
      <w:rPr>
        <w:rFonts w:ascii="Symbol" w:hAnsi="Symbol"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7" w15:restartNumberingAfterBreak="0">
    <w:nsid w:val="62564A0E"/>
    <w:multiLevelType w:val="hybridMultilevel"/>
    <w:tmpl w:val="695E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107BCD"/>
    <w:multiLevelType w:val="singleLevel"/>
    <w:tmpl w:val="6C107BCD"/>
    <w:lvl w:ilvl="0">
      <w:start w:val="1"/>
      <w:numFmt w:val="decimal"/>
      <w:suff w:val="space"/>
      <w:lvlText w:val="%1."/>
      <w:lvlJc w:val="left"/>
    </w:lvl>
  </w:abstractNum>
  <w:abstractNum w:abstractNumId="19" w15:restartNumberingAfterBreak="0">
    <w:nsid w:val="6D6C0433"/>
    <w:multiLevelType w:val="multilevel"/>
    <w:tmpl w:val="6D6C0433"/>
    <w:lvl w:ilvl="0">
      <w:start w:val="1"/>
      <w:numFmt w:val="decimal"/>
      <w:pStyle w:val="title1"/>
      <w:lvlText w:val="%1."/>
      <w:lvlJc w:val="left"/>
      <w:pPr>
        <w:tabs>
          <w:tab w:val="left" w:pos="425"/>
        </w:tabs>
        <w:ind w:left="425" w:hanging="425"/>
      </w:pPr>
      <w:rPr>
        <w:lang w:val="en-US"/>
      </w:rPr>
    </w:lvl>
    <w:lvl w:ilvl="1">
      <w:start w:val="1"/>
      <w:numFmt w:val="decimal"/>
      <w:pStyle w:val="title2"/>
      <w:lvlText w:val="%1.%2."/>
      <w:lvlJc w:val="left"/>
      <w:pPr>
        <w:tabs>
          <w:tab w:val="left" w:pos="567"/>
        </w:tabs>
        <w:ind w:left="567" w:hanging="567"/>
      </w:pPr>
    </w:lvl>
    <w:lvl w:ilvl="2">
      <w:start w:val="1"/>
      <w:numFmt w:val="decimal"/>
      <w:lvlText w:val="%1.%2.%3."/>
      <w:lvlJc w:val="left"/>
      <w:pPr>
        <w:tabs>
          <w:tab w:val="left" w:pos="709"/>
        </w:tabs>
        <w:ind w:left="709" w:hanging="709"/>
      </w:pPr>
      <w:rPr>
        <w:sz w:val="30"/>
        <w:szCs w:val="3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0"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20"/>
  </w:num>
  <w:num w:numId="2">
    <w:abstractNumId w:val="10"/>
  </w:num>
  <w:num w:numId="3">
    <w:abstractNumId w:val="15"/>
  </w:num>
  <w:num w:numId="4">
    <w:abstractNumId w:val="11"/>
  </w:num>
  <w:num w:numId="5">
    <w:abstractNumId w:val="13"/>
  </w:num>
  <w:num w:numId="6">
    <w:abstractNumId w:val="9"/>
  </w:num>
  <w:num w:numId="7">
    <w:abstractNumId w:val="12"/>
  </w:num>
  <w:num w:numId="8">
    <w:abstractNumId w:val="19"/>
  </w:num>
  <w:num w:numId="9">
    <w:abstractNumId w:val="3"/>
  </w:num>
  <w:num w:numId="10">
    <w:abstractNumId w:val="8"/>
  </w:num>
  <w:num w:numId="11">
    <w:abstractNumId w:val="16"/>
  </w:num>
  <w:num w:numId="12">
    <w:abstractNumId w:val="6"/>
  </w:num>
  <w:num w:numId="13">
    <w:abstractNumId w:val="1"/>
  </w:num>
  <w:num w:numId="14">
    <w:abstractNumId w:val="18"/>
  </w:num>
  <w:num w:numId="15">
    <w:abstractNumId w:val="0"/>
  </w:num>
  <w:num w:numId="16">
    <w:abstractNumId w:val="5"/>
  </w:num>
  <w:num w:numId="17">
    <w:abstractNumId w:val="2"/>
  </w:num>
  <w:num w:numId="18">
    <w:abstractNumId w:val="7"/>
  </w:num>
  <w:num w:numId="19">
    <w:abstractNumId w:val="19"/>
  </w:num>
  <w:num w:numId="20">
    <w:abstractNumId w:val="4"/>
  </w:num>
  <w:num w:numId="21">
    <w:abstractNumId w:val="17"/>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15AD"/>
    <w:rsid w:val="000116A5"/>
    <w:rsid w:val="0001180C"/>
    <w:rsid w:val="00011C8C"/>
    <w:rsid w:val="00011F30"/>
    <w:rsid w:val="00011FFB"/>
    <w:rsid w:val="00012072"/>
    <w:rsid w:val="00012414"/>
    <w:rsid w:val="000124C4"/>
    <w:rsid w:val="000126F3"/>
    <w:rsid w:val="000137AA"/>
    <w:rsid w:val="0001397F"/>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4419"/>
    <w:rsid w:val="00024BC2"/>
    <w:rsid w:val="000250AB"/>
    <w:rsid w:val="0002552A"/>
    <w:rsid w:val="00025A64"/>
    <w:rsid w:val="000260C1"/>
    <w:rsid w:val="00026F14"/>
    <w:rsid w:val="0002754F"/>
    <w:rsid w:val="00030815"/>
    <w:rsid w:val="00030BD6"/>
    <w:rsid w:val="00030DFC"/>
    <w:rsid w:val="00031855"/>
    <w:rsid w:val="00031B3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888"/>
    <w:rsid w:val="00041C1F"/>
    <w:rsid w:val="00041E6C"/>
    <w:rsid w:val="00041E99"/>
    <w:rsid w:val="000421F2"/>
    <w:rsid w:val="00042718"/>
    <w:rsid w:val="00042725"/>
    <w:rsid w:val="00042955"/>
    <w:rsid w:val="00042AB0"/>
    <w:rsid w:val="00042E02"/>
    <w:rsid w:val="00043047"/>
    <w:rsid w:val="00043767"/>
    <w:rsid w:val="000439E7"/>
    <w:rsid w:val="00043DC2"/>
    <w:rsid w:val="00043F7C"/>
    <w:rsid w:val="00044275"/>
    <w:rsid w:val="00044623"/>
    <w:rsid w:val="00044993"/>
    <w:rsid w:val="00044DAA"/>
    <w:rsid w:val="00045071"/>
    <w:rsid w:val="000458FF"/>
    <w:rsid w:val="00046195"/>
    <w:rsid w:val="00046517"/>
    <w:rsid w:val="00046C1C"/>
    <w:rsid w:val="000471CE"/>
    <w:rsid w:val="00047398"/>
    <w:rsid w:val="000473DB"/>
    <w:rsid w:val="00047423"/>
    <w:rsid w:val="000474E8"/>
    <w:rsid w:val="00047D75"/>
    <w:rsid w:val="00050715"/>
    <w:rsid w:val="00051453"/>
    <w:rsid w:val="000517C0"/>
    <w:rsid w:val="00051C37"/>
    <w:rsid w:val="000520C7"/>
    <w:rsid w:val="0005214F"/>
    <w:rsid w:val="000528E0"/>
    <w:rsid w:val="00052966"/>
    <w:rsid w:val="00053004"/>
    <w:rsid w:val="0005326E"/>
    <w:rsid w:val="000537F7"/>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1DEE"/>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74"/>
    <w:rsid w:val="00067D9C"/>
    <w:rsid w:val="00070914"/>
    <w:rsid w:val="0007094F"/>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A9C"/>
    <w:rsid w:val="00074E57"/>
    <w:rsid w:val="00075833"/>
    <w:rsid w:val="00075FDA"/>
    <w:rsid w:val="00076083"/>
    <w:rsid w:val="00076103"/>
    <w:rsid w:val="00076367"/>
    <w:rsid w:val="000763C6"/>
    <w:rsid w:val="000763ED"/>
    <w:rsid w:val="0007680E"/>
    <w:rsid w:val="00076A2B"/>
    <w:rsid w:val="00076A3F"/>
    <w:rsid w:val="00076E3A"/>
    <w:rsid w:val="00077878"/>
    <w:rsid w:val="00077C76"/>
    <w:rsid w:val="00077DB2"/>
    <w:rsid w:val="000804E1"/>
    <w:rsid w:val="000810A7"/>
    <w:rsid w:val="00081472"/>
    <w:rsid w:val="000816D8"/>
    <w:rsid w:val="000817D8"/>
    <w:rsid w:val="000818F4"/>
    <w:rsid w:val="00081CB4"/>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A7F49"/>
    <w:rsid w:val="000B00A1"/>
    <w:rsid w:val="000B012E"/>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6F9"/>
    <w:rsid w:val="000C48FF"/>
    <w:rsid w:val="000C4D73"/>
    <w:rsid w:val="000C515A"/>
    <w:rsid w:val="000C5A1A"/>
    <w:rsid w:val="000C69BE"/>
    <w:rsid w:val="000C7FF5"/>
    <w:rsid w:val="000D0ABD"/>
    <w:rsid w:val="000D0B07"/>
    <w:rsid w:val="000D1270"/>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71B3"/>
    <w:rsid w:val="000E068D"/>
    <w:rsid w:val="000E078F"/>
    <w:rsid w:val="000E0F87"/>
    <w:rsid w:val="000E11DC"/>
    <w:rsid w:val="000E1909"/>
    <w:rsid w:val="000E3C6B"/>
    <w:rsid w:val="000E4629"/>
    <w:rsid w:val="000E4F2F"/>
    <w:rsid w:val="000E5021"/>
    <w:rsid w:val="000E5431"/>
    <w:rsid w:val="000E5A12"/>
    <w:rsid w:val="000E5B1D"/>
    <w:rsid w:val="000E5F18"/>
    <w:rsid w:val="000E5FB3"/>
    <w:rsid w:val="000E66F1"/>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79E"/>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6EE4"/>
    <w:rsid w:val="00117296"/>
    <w:rsid w:val="0011734D"/>
    <w:rsid w:val="00117423"/>
    <w:rsid w:val="00117454"/>
    <w:rsid w:val="001174AC"/>
    <w:rsid w:val="0011759E"/>
    <w:rsid w:val="00117E79"/>
    <w:rsid w:val="00120087"/>
    <w:rsid w:val="00120A72"/>
    <w:rsid w:val="00120C6F"/>
    <w:rsid w:val="001216B6"/>
    <w:rsid w:val="00122469"/>
    <w:rsid w:val="001228D2"/>
    <w:rsid w:val="00123327"/>
    <w:rsid w:val="001233A1"/>
    <w:rsid w:val="001234B3"/>
    <w:rsid w:val="00123B33"/>
    <w:rsid w:val="00123E23"/>
    <w:rsid w:val="00123E88"/>
    <w:rsid w:val="0012412F"/>
    <w:rsid w:val="00124BE6"/>
    <w:rsid w:val="00125829"/>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839"/>
    <w:rsid w:val="0015097A"/>
    <w:rsid w:val="001511AD"/>
    <w:rsid w:val="0015172E"/>
    <w:rsid w:val="00151BB2"/>
    <w:rsid w:val="00153000"/>
    <w:rsid w:val="0015312D"/>
    <w:rsid w:val="001532B4"/>
    <w:rsid w:val="00153307"/>
    <w:rsid w:val="00153B22"/>
    <w:rsid w:val="00153DFF"/>
    <w:rsid w:val="00154789"/>
    <w:rsid w:val="00154F45"/>
    <w:rsid w:val="001553C7"/>
    <w:rsid w:val="00155876"/>
    <w:rsid w:val="00155B12"/>
    <w:rsid w:val="00155CD9"/>
    <w:rsid w:val="00156CCB"/>
    <w:rsid w:val="00156EF4"/>
    <w:rsid w:val="00157398"/>
    <w:rsid w:val="0015780E"/>
    <w:rsid w:val="00157A72"/>
    <w:rsid w:val="00157BD9"/>
    <w:rsid w:val="00157E43"/>
    <w:rsid w:val="00160259"/>
    <w:rsid w:val="001607B3"/>
    <w:rsid w:val="00160C79"/>
    <w:rsid w:val="00161189"/>
    <w:rsid w:val="001615A6"/>
    <w:rsid w:val="00161DC1"/>
    <w:rsid w:val="00161E41"/>
    <w:rsid w:val="00162D7D"/>
    <w:rsid w:val="001631C7"/>
    <w:rsid w:val="0016331D"/>
    <w:rsid w:val="00163436"/>
    <w:rsid w:val="00163CE3"/>
    <w:rsid w:val="00164080"/>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3DF"/>
    <w:rsid w:val="001707AA"/>
    <w:rsid w:val="00170ED8"/>
    <w:rsid w:val="00171558"/>
    <w:rsid w:val="00172D8C"/>
    <w:rsid w:val="00172E1E"/>
    <w:rsid w:val="001743B2"/>
    <w:rsid w:val="0017444E"/>
    <w:rsid w:val="00175121"/>
    <w:rsid w:val="00175564"/>
    <w:rsid w:val="001759F9"/>
    <w:rsid w:val="0017669A"/>
    <w:rsid w:val="001768C1"/>
    <w:rsid w:val="00176D09"/>
    <w:rsid w:val="00176D18"/>
    <w:rsid w:val="00177528"/>
    <w:rsid w:val="00177CD9"/>
    <w:rsid w:val="00177F11"/>
    <w:rsid w:val="00180604"/>
    <w:rsid w:val="00180CB0"/>
    <w:rsid w:val="0018142A"/>
    <w:rsid w:val="0018142C"/>
    <w:rsid w:val="00182162"/>
    <w:rsid w:val="001829FA"/>
    <w:rsid w:val="00182A5E"/>
    <w:rsid w:val="001830A4"/>
    <w:rsid w:val="00183510"/>
    <w:rsid w:val="0018370D"/>
    <w:rsid w:val="00183C8D"/>
    <w:rsid w:val="00184249"/>
    <w:rsid w:val="00184286"/>
    <w:rsid w:val="0018573F"/>
    <w:rsid w:val="00185B5F"/>
    <w:rsid w:val="001865CF"/>
    <w:rsid w:val="00186DEA"/>
    <w:rsid w:val="00186F27"/>
    <w:rsid w:val="00187F78"/>
    <w:rsid w:val="00187FAC"/>
    <w:rsid w:val="001907C4"/>
    <w:rsid w:val="00190E59"/>
    <w:rsid w:val="0019214A"/>
    <w:rsid w:val="001923C0"/>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9E7"/>
    <w:rsid w:val="001A2C5C"/>
    <w:rsid w:val="001A2F21"/>
    <w:rsid w:val="001A3353"/>
    <w:rsid w:val="001A362D"/>
    <w:rsid w:val="001A3F69"/>
    <w:rsid w:val="001A4992"/>
    <w:rsid w:val="001A51EB"/>
    <w:rsid w:val="001A551B"/>
    <w:rsid w:val="001A5F47"/>
    <w:rsid w:val="001A644B"/>
    <w:rsid w:val="001A727B"/>
    <w:rsid w:val="001A7D4F"/>
    <w:rsid w:val="001B03B7"/>
    <w:rsid w:val="001B09AD"/>
    <w:rsid w:val="001B1A87"/>
    <w:rsid w:val="001B1D92"/>
    <w:rsid w:val="001B24BD"/>
    <w:rsid w:val="001B295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A97"/>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7B5"/>
    <w:rsid w:val="001C6C21"/>
    <w:rsid w:val="001C7268"/>
    <w:rsid w:val="001C7641"/>
    <w:rsid w:val="001C78FC"/>
    <w:rsid w:val="001C7A1E"/>
    <w:rsid w:val="001D058C"/>
    <w:rsid w:val="001D096F"/>
    <w:rsid w:val="001D0DD1"/>
    <w:rsid w:val="001D155F"/>
    <w:rsid w:val="001D243B"/>
    <w:rsid w:val="001D2DA4"/>
    <w:rsid w:val="001D3507"/>
    <w:rsid w:val="001D363E"/>
    <w:rsid w:val="001D3CC4"/>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C6D"/>
    <w:rsid w:val="0020011D"/>
    <w:rsid w:val="00200638"/>
    <w:rsid w:val="002007F1"/>
    <w:rsid w:val="00201693"/>
    <w:rsid w:val="00201D35"/>
    <w:rsid w:val="0020210B"/>
    <w:rsid w:val="0020261D"/>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0CE9"/>
    <w:rsid w:val="002112DA"/>
    <w:rsid w:val="002115A4"/>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44A4"/>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61CA"/>
    <w:rsid w:val="0023667C"/>
    <w:rsid w:val="00236AA7"/>
    <w:rsid w:val="00236B8F"/>
    <w:rsid w:val="00236DD3"/>
    <w:rsid w:val="00237674"/>
    <w:rsid w:val="00237C3B"/>
    <w:rsid w:val="00237D55"/>
    <w:rsid w:val="00240150"/>
    <w:rsid w:val="0024086C"/>
    <w:rsid w:val="00240E43"/>
    <w:rsid w:val="00240E56"/>
    <w:rsid w:val="00240FBA"/>
    <w:rsid w:val="002412BF"/>
    <w:rsid w:val="00241C61"/>
    <w:rsid w:val="00241EA1"/>
    <w:rsid w:val="0024201D"/>
    <w:rsid w:val="00242073"/>
    <w:rsid w:val="002421B4"/>
    <w:rsid w:val="00243F28"/>
    <w:rsid w:val="00244347"/>
    <w:rsid w:val="00244A81"/>
    <w:rsid w:val="00244DD6"/>
    <w:rsid w:val="00245113"/>
    <w:rsid w:val="002457C9"/>
    <w:rsid w:val="00245B09"/>
    <w:rsid w:val="00245F1A"/>
    <w:rsid w:val="00246453"/>
    <w:rsid w:val="00246A67"/>
    <w:rsid w:val="002478D2"/>
    <w:rsid w:val="002503F2"/>
    <w:rsid w:val="00250601"/>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6094"/>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399"/>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D33"/>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31E"/>
    <w:rsid w:val="00290AA9"/>
    <w:rsid w:val="00290D5F"/>
    <w:rsid w:val="00290FFD"/>
    <w:rsid w:val="00291054"/>
    <w:rsid w:val="002911A8"/>
    <w:rsid w:val="002912F0"/>
    <w:rsid w:val="002914F5"/>
    <w:rsid w:val="00291567"/>
    <w:rsid w:val="00291BBE"/>
    <w:rsid w:val="00291CC8"/>
    <w:rsid w:val="0029239F"/>
    <w:rsid w:val="00292409"/>
    <w:rsid w:val="002929C2"/>
    <w:rsid w:val="00292C9D"/>
    <w:rsid w:val="00292F50"/>
    <w:rsid w:val="00293328"/>
    <w:rsid w:val="00293CE3"/>
    <w:rsid w:val="00293F4E"/>
    <w:rsid w:val="0029429A"/>
    <w:rsid w:val="00295560"/>
    <w:rsid w:val="002955EE"/>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4E29"/>
    <w:rsid w:val="002A5019"/>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D65"/>
    <w:rsid w:val="002B4F64"/>
    <w:rsid w:val="002B5BD6"/>
    <w:rsid w:val="002B6B19"/>
    <w:rsid w:val="002B7006"/>
    <w:rsid w:val="002B72A6"/>
    <w:rsid w:val="002B72C2"/>
    <w:rsid w:val="002B74BE"/>
    <w:rsid w:val="002B7D11"/>
    <w:rsid w:val="002B7F7C"/>
    <w:rsid w:val="002B7FA3"/>
    <w:rsid w:val="002C018C"/>
    <w:rsid w:val="002C019F"/>
    <w:rsid w:val="002C04E2"/>
    <w:rsid w:val="002C061B"/>
    <w:rsid w:val="002C09D3"/>
    <w:rsid w:val="002C0AF7"/>
    <w:rsid w:val="002C1254"/>
    <w:rsid w:val="002C1378"/>
    <w:rsid w:val="002C1FF8"/>
    <w:rsid w:val="002C22B6"/>
    <w:rsid w:val="002C247F"/>
    <w:rsid w:val="002C2645"/>
    <w:rsid w:val="002C2B91"/>
    <w:rsid w:val="002C2D40"/>
    <w:rsid w:val="002C362D"/>
    <w:rsid w:val="002C3838"/>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6FD"/>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9B5"/>
    <w:rsid w:val="002E1B11"/>
    <w:rsid w:val="002E210F"/>
    <w:rsid w:val="002E2C4F"/>
    <w:rsid w:val="002E37FA"/>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52A"/>
    <w:rsid w:val="002F170A"/>
    <w:rsid w:val="002F1CC2"/>
    <w:rsid w:val="002F1DC3"/>
    <w:rsid w:val="002F214C"/>
    <w:rsid w:val="002F22CC"/>
    <w:rsid w:val="002F3228"/>
    <w:rsid w:val="002F4476"/>
    <w:rsid w:val="002F48D6"/>
    <w:rsid w:val="002F4C5D"/>
    <w:rsid w:val="002F4CC1"/>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27F4"/>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20E"/>
    <w:rsid w:val="00316464"/>
    <w:rsid w:val="00316C69"/>
    <w:rsid w:val="003175CB"/>
    <w:rsid w:val="003178FD"/>
    <w:rsid w:val="00317AF2"/>
    <w:rsid w:val="00317BD7"/>
    <w:rsid w:val="00317DEF"/>
    <w:rsid w:val="00317F6E"/>
    <w:rsid w:val="0032067E"/>
    <w:rsid w:val="0032084E"/>
    <w:rsid w:val="00320CAE"/>
    <w:rsid w:val="003220D6"/>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1A"/>
    <w:rsid w:val="003278F0"/>
    <w:rsid w:val="003302F1"/>
    <w:rsid w:val="0033077D"/>
    <w:rsid w:val="00330F36"/>
    <w:rsid w:val="003315AE"/>
    <w:rsid w:val="003316B7"/>
    <w:rsid w:val="003316C6"/>
    <w:rsid w:val="003324D7"/>
    <w:rsid w:val="00332C58"/>
    <w:rsid w:val="00332DB3"/>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989"/>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A15"/>
    <w:rsid w:val="00363D6C"/>
    <w:rsid w:val="003641C6"/>
    <w:rsid w:val="0036459C"/>
    <w:rsid w:val="003647DD"/>
    <w:rsid w:val="0036569E"/>
    <w:rsid w:val="00366435"/>
    <w:rsid w:val="00367E11"/>
    <w:rsid w:val="00370D82"/>
    <w:rsid w:val="003711AF"/>
    <w:rsid w:val="00371656"/>
    <w:rsid w:val="003719D6"/>
    <w:rsid w:val="00371A13"/>
    <w:rsid w:val="003727D1"/>
    <w:rsid w:val="003727F5"/>
    <w:rsid w:val="00372BF3"/>
    <w:rsid w:val="003731FE"/>
    <w:rsid w:val="003735F6"/>
    <w:rsid w:val="0037397C"/>
    <w:rsid w:val="00373EFB"/>
    <w:rsid w:val="00374478"/>
    <w:rsid w:val="0037540A"/>
    <w:rsid w:val="003766FD"/>
    <w:rsid w:val="0037711F"/>
    <w:rsid w:val="003771A5"/>
    <w:rsid w:val="00377325"/>
    <w:rsid w:val="00377C55"/>
    <w:rsid w:val="00377CDF"/>
    <w:rsid w:val="003817C3"/>
    <w:rsid w:val="00381CCA"/>
    <w:rsid w:val="00382437"/>
    <w:rsid w:val="00382699"/>
    <w:rsid w:val="0038292E"/>
    <w:rsid w:val="00382C54"/>
    <w:rsid w:val="00382F03"/>
    <w:rsid w:val="0038335C"/>
    <w:rsid w:val="003835FA"/>
    <w:rsid w:val="00384268"/>
    <w:rsid w:val="00384CCB"/>
    <w:rsid w:val="00384CFE"/>
    <w:rsid w:val="0038672E"/>
    <w:rsid w:val="00386944"/>
    <w:rsid w:val="00386C50"/>
    <w:rsid w:val="00386D1C"/>
    <w:rsid w:val="003870EF"/>
    <w:rsid w:val="0038772F"/>
    <w:rsid w:val="00387757"/>
    <w:rsid w:val="003877CD"/>
    <w:rsid w:val="003908BA"/>
    <w:rsid w:val="00390C9F"/>
    <w:rsid w:val="00390D20"/>
    <w:rsid w:val="003919B8"/>
    <w:rsid w:val="00391D58"/>
    <w:rsid w:val="00392313"/>
    <w:rsid w:val="003924A1"/>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53B"/>
    <w:rsid w:val="003B5A4E"/>
    <w:rsid w:val="003B6223"/>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3F4B"/>
    <w:rsid w:val="003C5004"/>
    <w:rsid w:val="003C5336"/>
    <w:rsid w:val="003C570C"/>
    <w:rsid w:val="003C6257"/>
    <w:rsid w:val="003C6907"/>
    <w:rsid w:val="003C71FE"/>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A1C"/>
    <w:rsid w:val="003D5B2D"/>
    <w:rsid w:val="003D6067"/>
    <w:rsid w:val="003D68BB"/>
    <w:rsid w:val="003D6E9F"/>
    <w:rsid w:val="003D7269"/>
    <w:rsid w:val="003D7328"/>
    <w:rsid w:val="003D7850"/>
    <w:rsid w:val="003E138E"/>
    <w:rsid w:val="003E1398"/>
    <w:rsid w:val="003E1527"/>
    <w:rsid w:val="003E16A6"/>
    <w:rsid w:val="003E16E0"/>
    <w:rsid w:val="003E1C53"/>
    <w:rsid w:val="003E20C7"/>
    <w:rsid w:val="003E20E4"/>
    <w:rsid w:val="003E2551"/>
    <w:rsid w:val="003E334A"/>
    <w:rsid w:val="003E3B92"/>
    <w:rsid w:val="003E41E1"/>
    <w:rsid w:val="003E466A"/>
    <w:rsid w:val="003E534C"/>
    <w:rsid w:val="003E58AD"/>
    <w:rsid w:val="003E5948"/>
    <w:rsid w:val="003E5A23"/>
    <w:rsid w:val="003E5D89"/>
    <w:rsid w:val="003E5F4B"/>
    <w:rsid w:val="003E5FF7"/>
    <w:rsid w:val="003E63FD"/>
    <w:rsid w:val="003E6457"/>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56D"/>
    <w:rsid w:val="003F4BF9"/>
    <w:rsid w:val="003F5318"/>
    <w:rsid w:val="003F5371"/>
    <w:rsid w:val="003F56D4"/>
    <w:rsid w:val="003F5A2F"/>
    <w:rsid w:val="003F5B55"/>
    <w:rsid w:val="003F6648"/>
    <w:rsid w:val="003F6809"/>
    <w:rsid w:val="003F6C92"/>
    <w:rsid w:val="003F6ED2"/>
    <w:rsid w:val="003F76BC"/>
    <w:rsid w:val="003F7C3A"/>
    <w:rsid w:val="00400233"/>
    <w:rsid w:val="00400744"/>
    <w:rsid w:val="00400C31"/>
    <w:rsid w:val="00401756"/>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DAD"/>
    <w:rsid w:val="00413E9E"/>
    <w:rsid w:val="004143FC"/>
    <w:rsid w:val="00414788"/>
    <w:rsid w:val="00414A8B"/>
    <w:rsid w:val="00414CFC"/>
    <w:rsid w:val="00414D76"/>
    <w:rsid w:val="00414E85"/>
    <w:rsid w:val="00414EB1"/>
    <w:rsid w:val="004152FC"/>
    <w:rsid w:val="004154C1"/>
    <w:rsid w:val="00415DAE"/>
    <w:rsid w:val="004161C9"/>
    <w:rsid w:val="00416625"/>
    <w:rsid w:val="00416B8C"/>
    <w:rsid w:val="00416BCC"/>
    <w:rsid w:val="00416DBD"/>
    <w:rsid w:val="00416EA4"/>
    <w:rsid w:val="00417AD0"/>
    <w:rsid w:val="00417FBC"/>
    <w:rsid w:val="0042035D"/>
    <w:rsid w:val="004209B9"/>
    <w:rsid w:val="00420A51"/>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3E8"/>
    <w:rsid w:val="00426BEB"/>
    <w:rsid w:val="00426D6C"/>
    <w:rsid w:val="00427052"/>
    <w:rsid w:val="004271F6"/>
    <w:rsid w:val="0042727D"/>
    <w:rsid w:val="0042745D"/>
    <w:rsid w:val="00427AEF"/>
    <w:rsid w:val="00427C85"/>
    <w:rsid w:val="00427F70"/>
    <w:rsid w:val="004300E5"/>
    <w:rsid w:val="0043091F"/>
    <w:rsid w:val="00430AA9"/>
    <w:rsid w:val="00430C98"/>
    <w:rsid w:val="004313E7"/>
    <w:rsid w:val="00431CAB"/>
    <w:rsid w:val="00431D36"/>
    <w:rsid w:val="00431DBA"/>
    <w:rsid w:val="00432AE5"/>
    <w:rsid w:val="00432FD0"/>
    <w:rsid w:val="00433186"/>
    <w:rsid w:val="004339DA"/>
    <w:rsid w:val="00433E00"/>
    <w:rsid w:val="00433EA4"/>
    <w:rsid w:val="004348BC"/>
    <w:rsid w:val="004348BF"/>
    <w:rsid w:val="00435604"/>
    <w:rsid w:val="00435851"/>
    <w:rsid w:val="00435BF4"/>
    <w:rsid w:val="00435FBE"/>
    <w:rsid w:val="00437396"/>
    <w:rsid w:val="004376F5"/>
    <w:rsid w:val="00437CE5"/>
    <w:rsid w:val="00437F16"/>
    <w:rsid w:val="00440408"/>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F2C"/>
    <w:rsid w:val="0044501F"/>
    <w:rsid w:val="00445B35"/>
    <w:rsid w:val="0044612C"/>
    <w:rsid w:val="004463B0"/>
    <w:rsid w:val="004467E3"/>
    <w:rsid w:val="00446870"/>
    <w:rsid w:val="00446DFA"/>
    <w:rsid w:val="00447C91"/>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F1"/>
    <w:rsid w:val="00455793"/>
    <w:rsid w:val="004558B4"/>
    <w:rsid w:val="00455E86"/>
    <w:rsid w:val="00456731"/>
    <w:rsid w:val="00456D6A"/>
    <w:rsid w:val="00456E53"/>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BD5"/>
    <w:rsid w:val="00473B1A"/>
    <w:rsid w:val="00474346"/>
    <w:rsid w:val="00474956"/>
    <w:rsid w:val="00474CDD"/>
    <w:rsid w:val="00474D87"/>
    <w:rsid w:val="00475349"/>
    <w:rsid w:val="00475B73"/>
    <w:rsid w:val="00475E79"/>
    <w:rsid w:val="00475F1D"/>
    <w:rsid w:val="004765DF"/>
    <w:rsid w:val="004771D3"/>
    <w:rsid w:val="00477683"/>
    <w:rsid w:val="004776D9"/>
    <w:rsid w:val="004779CD"/>
    <w:rsid w:val="00477C2D"/>
    <w:rsid w:val="0048053B"/>
    <w:rsid w:val="00480BFA"/>
    <w:rsid w:val="00480DD5"/>
    <w:rsid w:val="0048152B"/>
    <w:rsid w:val="00481FB9"/>
    <w:rsid w:val="00482773"/>
    <w:rsid w:val="00482AA0"/>
    <w:rsid w:val="00483752"/>
    <w:rsid w:val="004837A8"/>
    <w:rsid w:val="004838D3"/>
    <w:rsid w:val="00483CBD"/>
    <w:rsid w:val="00483E51"/>
    <w:rsid w:val="00484197"/>
    <w:rsid w:val="00484F97"/>
    <w:rsid w:val="00485218"/>
    <w:rsid w:val="00485665"/>
    <w:rsid w:val="00485F31"/>
    <w:rsid w:val="00486503"/>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6DD0"/>
    <w:rsid w:val="0049759D"/>
    <w:rsid w:val="0049776D"/>
    <w:rsid w:val="004A0233"/>
    <w:rsid w:val="004A150D"/>
    <w:rsid w:val="004A1629"/>
    <w:rsid w:val="004A259A"/>
    <w:rsid w:val="004A2673"/>
    <w:rsid w:val="004A2CA4"/>
    <w:rsid w:val="004A3181"/>
    <w:rsid w:val="004A326C"/>
    <w:rsid w:val="004A337B"/>
    <w:rsid w:val="004A3809"/>
    <w:rsid w:val="004A3E5D"/>
    <w:rsid w:val="004A3F5F"/>
    <w:rsid w:val="004A3FF5"/>
    <w:rsid w:val="004A4120"/>
    <w:rsid w:val="004A4E75"/>
    <w:rsid w:val="004A5340"/>
    <w:rsid w:val="004A5363"/>
    <w:rsid w:val="004A736A"/>
    <w:rsid w:val="004B1277"/>
    <w:rsid w:val="004B13FE"/>
    <w:rsid w:val="004B1753"/>
    <w:rsid w:val="004B1B97"/>
    <w:rsid w:val="004B1FE6"/>
    <w:rsid w:val="004B23E0"/>
    <w:rsid w:val="004B2409"/>
    <w:rsid w:val="004B296B"/>
    <w:rsid w:val="004B3124"/>
    <w:rsid w:val="004B31D0"/>
    <w:rsid w:val="004B4069"/>
    <w:rsid w:val="004B4CD5"/>
    <w:rsid w:val="004B4D09"/>
    <w:rsid w:val="004B58E6"/>
    <w:rsid w:val="004B5D95"/>
    <w:rsid w:val="004B6B82"/>
    <w:rsid w:val="004B7AC0"/>
    <w:rsid w:val="004B7CBD"/>
    <w:rsid w:val="004C002F"/>
    <w:rsid w:val="004C015A"/>
    <w:rsid w:val="004C036D"/>
    <w:rsid w:val="004C066C"/>
    <w:rsid w:val="004C0A9B"/>
    <w:rsid w:val="004C1A60"/>
    <w:rsid w:val="004C31F3"/>
    <w:rsid w:val="004C32EB"/>
    <w:rsid w:val="004C3C89"/>
    <w:rsid w:val="004C3E5F"/>
    <w:rsid w:val="004C40CC"/>
    <w:rsid w:val="004C438D"/>
    <w:rsid w:val="004C4907"/>
    <w:rsid w:val="004C4B1B"/>
    <w:rsid w:val="004C4EA2"/>
    <w:rsid w:val="004C5133"/>
    <w:rsid w:val="004C5163"/>
    <w:rsid w:val="004C54C0"/>
    <w:rsid w:val="004C54D3"/>
    <w:rsid w:val="004C55A1"/>
    <w:rsid w:val="004C6243"/>
    <w:rsid w:val="004C67F9"/>
    <w:rsid w:val="004C69F7"/>
    <w:rsid w:val="004C6D16"/>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648"/>
    <w:rsid w:val="004E6C49"/>
    <w:rsid w:val="004E7364"/>
    <w:rsid w:val="004E74DE"/>
    <w:rsid w:val="004E7A5B"/>
    <w:rsid w:val="004E7B7C"/>
    <w:rsid w:val="004E7CB4"/>
    <w:rsid w:val="004E7CFE"/>
    <w:rsid w:val="004F0889"/>
    <w:rsid w:val="004F0B10"/>
    <w:rsid w:val="004F1063"/>
    <w:rsid w:val="004F1797"/>
    <w:rsid w:val="004F1BD0"/>
    <w:rsid w:val="004F25F4"/>
    <w:rsid w:val="004F2690"/>
    <w:rsid w:val="004F2EF2"/>
    <w:rsid w:val="004F3085"/>
    <w:rsid w:val="004F3248"/>
    <w:rsid w:val="004F3626"/>
    <w:rsid w:val="004F45ED"/>
    <w:rsid w:val="004F48E8"/>
    <w:rsid w:val="004F592B"/>
    <w:rsid w:val="004F5F62"/>
    <w:rsid w:val="004F6759"/>
    <w:rsid w:val="004F6EEE"/>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35F6"/>
    <w:rsid w:val="0051398C"/>
    <w:rsid w:val="00513C97"/>
    <w:rsid w:val="005142C4"/>
    <w:rsid w:val="00514AA4"/>
    <w:rsid w:val="005151A4"/>
    <w:rsid w:val="00515AE4"/>
    <w:rsid w:val="005160CF"/>
    <w:rsid w:val="005161E1"/>
    <w:rsid w:val="0051625B"/>
    <w:rsid w:val="0051645C"/>
    <w:rsid w:val="00517D6C"/>
    <w:rsid w:val="00517FD2"/>
    <w:rsid w:val="00520063"/>
    <w:rsid w:val="00520A75"/>
    <w:rsid w:val="00520B5F"/>
    <w:rsid w:val="00521341"/>
    <w:rsid w:val="00521650"/>
    <w:rsid w:val="0052175E"/>
    <w:rsid w:val="005218CE"/>
    <w:rsid w:val="00521D93"/>
    <w:rsid w:val="005220D2"/>
    <w:rsid w:val="00522400"/>
    <w:rsid w:val="0052244B"/>
    <w:rsid w:val="00522C6F"/>
    <w:rsid w:val="0052304D"/>
    <w:rsid w:val="00523251"/>
    <w:rsid w:val="00523757"/>
    <w:rsid w:val="005239C2"/>
    <w:rsid w:val="00523F7A"/>
    <w:rsid w:val="00524359"/>
    <w:rsid w:val="005245BE"/>
    <w:rsid w:val="00524CBD"/>
    <w:rsid w:val="00524D6F"/>
    <w:rsid w:val="00525402"/>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2E97"/>
    <w:rsid w:val="00533354"/>
    <w:rsid w:val="005337A7"/>
    <w:rsid w:val="00533A3E"/>
    <w:rsid w:val="00533C6B"/>
    <w:rsid w:val="00533FBD"/>
    <w:rsid w:val="005342F5"/>
    <w:rsid w:val="0053446A"/>
    <w:rsid w:val="0053546D"/>
    <w:rsid w:val="00535AC2"/>
    <w:rsid w:val="00536047"/>
    <w:rsid w:val="00536461"/>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1EB6"/>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674"/>
    <w:rsid w:val="005758EB"/>
    <w:rsid w:val="00575C56"/>
    <w:rsid w:val="005766EC"/>
    <w:rsid w:val="005767D9"/>
    <w:rsid w:val="00577146"/>
    <w:rsid w:val="005773A0"/>
    <w:rsid w:val="0057765B"/>
    <w:rsid w:val="00577775"/>
    <w:rsid w:val="005800F8"/>
    <w:rsid w:val="005801AA"/>
    <w:rsid w:val="0058026D"/>
    <w:rsid w:val="005804C2"/>
    <w:rsid w:val="00580A07"/>
    <w:rsid w:val="0058107E"/>
    <w:rsid w:val="0058156A"/>
    <w:rsid w:val="00581674"/>
    <w:rsid w:val="00581789"/>
    <w:rsid w:val="00581869"/>
    <w:rsid w:val="00581BD2"/>
    <w:rsid w:val="00581E0B"/>
    <w:rsid w:val="00582002"/>
    <w:rsid w:val="00582159"/>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10"/>
    <w:rsid w:val="005933B5"/>
    <w:rsid w:val="00593540"/>
    <w:rsid w:val="005936C4"/>
    <w:rsid w:val="00593DCE"/>
    <w:rsid w:val="00594149"/>
    <w:rsid w:val="00594A39"/>
    <w:rsid w:val="00595BCD"/>
    <w:rsid w:val="00595F55"/>
    <w:rsid w:val="00596DF4"/>
    <w:rsid w:val="005974EF"/>
    <w:rsid w:val="00597C10"/>
    <w:rsid w:val="00597ED0"/>
    <w:rsid w:val="005A004D"/>
    <w:rsid w:val="005A0825"/>
    <w:rsid w:val="005A11AC"/>
    <w:rsid w:val="005A12E0"/>
    <w:rsid w:val="005A17B8"/>
    <w:rsid w:val="005A1C35"/>
    <w:rsid w:val="005A239F"/>
    <w:rsid w:val="005A27F0"/>
    <w:rsid w:val="005A324C"/>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87F"/>
    <w:rsid w:val="005B2A0E"/>
    <w:rsid w:val="005B2FD1"/>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3A9"/>
    <w:rsid w:val="005C10C3"/>
    <w:rsid w:val="005C14E3"/>
    <w:rsid w:val="005C176B"/>
    <w:rsid w:val="005C1F21"/>
    <w:rsid w:val="005C21C8"/>
    <w:rsid w:val="005C30A5"/>
    <w:rsid w:val="005C3B25"/>
    <w:rsid w:val="005C41EA"/>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1D35"/>
    <w:rsid w:val="005D26B8"/>
    <w:rsid w:val="005D2E7F"/>
    <w:rsid w:val="005D3067"/>
    <w:rsid w:val="005D4773"/>
    <w:rsid w:val="005D4BE7"/>
    <w:rsid w:val="005D50F4"/>
    <w:rsid w:val="005D5249"/>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0A8A"/>
    <w:rsid w:val="005E1333"/>
    <w:rsid w:val="005E146D"/>
    <w:rsid w:val="005E1D55"/>
    <w:rsid w:val="005E2F66"/>
    <w:rsid w:val="005E2FB4"/>
    <w:rsid w:val="005E39C3"/>
    <w:rsid w:val="005E39D0"/>
    <w:rsid w:val="005E3AB1"/>
    <w:rsid w:val="005E454B"/>
    <w:rsid w:val="005E4C5E"/>
    <w:rsid w:val="005E555E"/>
    <w:rsid w:val="005E63C9"/>
    <w:rsid w:val="005E6E34"/>
    <w:rsid w:val="005E7267"/>
    <w:rsid w:val="005E7759"/>
    <w:rsid w:val="005E78BC"/>
    <w:rsid w:val="005E7E1D"/>
    <w:rsid w:val="005F0181"/>
    <w:rsid w:val="005F044F"/>
    <w:rsid w:val="005F0905"/>
    <w:rsid w:val="005F0C54"/>
    <w:rsid w:val="005F0F5F"/>
    <w:rsid w:val="005F1699"/>
    <w:rsid w:val="005F29F4"/>
    <w:rsid w:val="005F2D82"/>
    <w:rsid w:val="005F2F80"/>
    <w:rsid w:val="005F3C6E"/>
    <w:rsid w:val="005F4664"/>
    <w:rsid w:val="005F4CDA"/>
    <w:rsid w:val="005F5147"/>
    <w:rsid w:val="005F51B5"/>
    <w:rsid w:val="005F53C3"/>
    <w:rsid w:val="005F55FC"/>
    <w:rsid w:val="005F5EFB"/>
    <w:rsid w:val="005F60E5"/>
    <w:rsid w:val="005F6664"/>
    <w:rsid w:val="005F66E7"/>
    <w:rsid w:val="005F6EA9"/>
    <w:rsid w:val="005F7131"/>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B8F"/>
    <w:rsid w:val="00604BE2"/>
    <w:rsid w:val="006054AD"/>
    <w:rsid w:val="00605634"/>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39D8"/>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2A8B"/>
    <w:rsid w:val="00622CBD"/>
    <w:rsid w:val="006234BC"/>
    <w:rsid w:val="00623670"/>
    <w:rsid w:val="006238AF"/>
    <w:rsid w:val="00624D92"/>
    <w:rsid w:val="00624E2A"/>
    <w:rsid w:val="0062522C"/>
    <w:rsid w:val="0062523B"/>
    <w:rsid w:val="006256B8"/>
    <w:rsid w:val="00625996"/>
    <w:rsid w:val="00625ECE"/>
    <w:rsid w:val="006260D0"/>
    <w:rsid w:val="00626712"/>
    <w:rsid w:val="00626BC5"/>
    <w:rsid w:val="00626DEC"/>
    <w:rsid w:val="00626E43"/>
    <w:rsid w:val="00630372"/>
    <w:rsid w:val="0063094A"/>
    <w:rsid w:val="00630D32"/>
    <w:rsid w:val="0063104F"/>
    <w:rsid w:val="00631DD1"/>
    <w:rsid w:val="00631E70"/>
    <w:rsid w:val="006325CD"/>
    <w:rsid w:val="00632D00"/>
    <w:rsid w:val="00632D3A"/>
    <w:rsid w:val="00633361"/>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956"/>
    <w:rsid w:val="00640CE9"/>
    <w:rsid w:val="006417D2"/>
    <w:rsid w:val="00641CA2"/>
    <w:rsid w:val="00642285"/>
    <w:rsid w:val="006424EE"/>
    <w:rsid w:val="0064252D"/>
    <w:rsid w:val="00643045"/>
    <w:rsid w:val="0064325C"/>
    <w:rsid w:val="00643424"/>
    <w:rsid w:val="0064372F"/>
    <w:rsid w:val="00643826"/>
    <w:rsid w:val="00643A26"/>
    <w:rsid w:val="00643A31"/>
    <w:rsid w:val="00643A9E"/>
    <w:rsid w:val="00643B10"/>
    <w:rsid w:val="006441DD"/>
    <w:rsid w:val="00644BFA"/>
    <w:rsid w:val="00644C4F"/>
    <w:rsid w:val="00644FD3"/>
    <w:rsid w:val="0064518D"/>
    <w:rsid w:val="0064541F"/>
    <w:rsid w:val="006455B2"/>
    <w:rsid w:val="00647252"/>
    <w:rsid w:val="00647274"/>
    <w:rsid w:val="00650280"/>
    <w:rsid w:val="00650A2C"/>
    <w:rsid w:val="0065146B"/>
    <w:rsid w:val="00651696"/>
    <w:rsid w:val="0065172D"/>
    <w:rsid w:val="00651C67"/>
    <w:rsid w:val="00651F60"/>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24A8"/>
    <w:rsid w:val="00662D2E"/>
    <w:rsid w:val="006635E6"/>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5E"/>
    <w:rsid w:val="006734B8"/>
    <w:rsid w:val="00673501"/>
    <w:rsid w:val="00673FE9"/>
    <w:rsid w:val="00674026"/>
    <w:rsid w:val="006746BA"/>
    <w:rsid w:val="00675141"/>
    <w:rsid w:val="00675144"/>
    <w:rsid w:val="0067660C"/>
    <w:rsid w:val="00676749"/>
    <w:rsid w:val="00676A9A"/>
    <w:rsid w:val="0067724B"/>
    <w:rsid w:val="00677380"/>
    <w:rsid w:val="00677B0F"/>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686B"/>
    <w:rsid w:val="0068703A"/>
    <w:rsid w:val="006873B6"/>
    <w:rsid w:val="0068766C"/>
    <w:rsid w:val="0069050E"/>
    <w:rsid w:val="00690FEB"/>
    <w:rsid w:val="0069117F"/>
    <w:rsid w:val="00691688"/>
    <w:rsid w:val="006916D0"/>
    <w:rsid w:val="00691E52"/>
    <w:rsid w:val="006920E6"/>
    <w:rsid w:val="006924DE"/>
    <w:rsid w:val="00692557"/>
    <w:rsid w:val="006926B1"/>
    <w:rsid w:val="00692B83"/>
    <w:rsid w:val="00693523"/>
    <w:rsid w:val="00693ED3"/>
    <w:rsid w:val="00694F03"/>
    <w:rsid w:val="00694F8C"/>
    <w:rsid w:val="0069501D"/>
    <w:rsid w:val="00695D05"/>
    <w:rsid w:val="006960F5"/>
    <w:rsid w:val="00696A75"/>
    <w:rsid w:val="00696C45"/>
    <w:rsid w:val="00696E31"/>
    <w:rsid w:val="0069712C"/>
    <w:rsid w:val="006971C8"/>
    <w:rsid w:val="00697569"/>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5A59"/>
    <w:rsid w:val="006A6319"/>
    <w:rsid w:val="006A655C"/>
    <w:rsid w:val="006A6560"/>
    <w:rsid w:val="006A6666"/>
    <w:rsid w:val="006A66EC"/>
    <w:rsid w:val="006A6956"/>
    <w:rsid w:val="006A6B5E"/>
    <w:rsid w:val="006A7321"/>
    <w:rsid w:val="006A7784"/>
    <w:rsid w:val="006A7994"/>
    <w:rsid w:val="006A7BAA"/>
    <w:rsid w:val="006A7CC3"/>
    <w:rsid w:val="006A7F61"/>
    <w:rsid w:val="006A7FD2"/>
    <w:rsid w:val="006B01CC"/>
    <w:rsid w:val="006B0B90"/>
    <w:rsid w:val="006B0C14"/>
    <w:rsid w:val="006B0DDF"/>
    <w:rsid w:val="006B1695"/>
    <w:rsid w:val="006B26F0"/>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B7DB7"/>
    <w:rsid w:val="006C00B3"/>
    <w:rsid w:val="006C05E6"/>
    <w:rsid w:val="006C0A56"/>
    <w:rsid w:val="006C0DB0"/>
    <w:rsid w:val="006C0E04"/>
    <w:rsid w:val="006C0F64"/>
    <w:rsid w:val="006C142E"/>
    <w:rsid w:val="006C1F22"/>
    <w:rsid w:val="006C2530"/>
    <w:rsid w:val="006C29CE"/>
    <w:rsid w:val="006C2BCB"/>
    <w:rsid w:val="006C2D16"/>
    <w:rsid w:val="006C2E32"/>
    <w:rsid w:val="006C2F66"/>
    <w:rsid w:val="006C3100"/>
    <w:rsid w:val="006C3673"/>
    <w:rsid w:val="006C387D"/>
    <w:rsid w:val="006C3D77"/>
    <w:rsid w:val="006C400E"/>
    <w:rsid w:val="006C53D0"/>
    <w:rsid w:val="006C6038"/>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5AE1"/>
    <w:rsid w:val="006D6782"/>
    <w:rsid w:val="006D7963"/>
    <w:rsid w:val="006D79DA"/>
    <w:rsid w:val="006D7ABA"/>
    <w:rsid w:val="006E0951"/>
    <w:rsid w:val="006E151D"/>
    <w:rsid w:val="006E19CD"/>
    <w:rsid w:val="006E328A"/>
    <w:rsid w:val="006E3530"/>
    <w:rsid w:val="006E411F"/>
    <w:rsid w:val="006E4CD8"/>
    <w:rsid w:val="006E58AB"/>
    <w:rsid w:val="006E592E"/>
    <w:rsid w:val="006E59AF"/>
    <w:rsid w:val="006E6655"/>
    <w:rsid w:val="006E66FB"/>
    <w:rsid w:val="006E6CDE"/>
    <w:rsid w:val="006E72A9"/>
    <w:rsid w:val="006E7FE2"/>
    <w:rsid w:val="006F0287"/>
    <w:rsid w:val="006F03BC"/>
    <w:rsid w:val="006F03D6"/>
    <w:rsid w:val="006F0D8F"/>
    <w:rsid w:val="006F11AA"/>
    <w:rsid w:val="006F1DB9"/>
    <w:rsid w:val="006F1DFC"/>
    <w:rsid w:val="006F1E59"/>
    <w:rsid w:val="006F2248"/>
    <w:rsid w:val="006F2648"/>
    <w:rsid w:val="006F26DD"/>
    <w:rsid w:val="006F2DB9"/>
    <w:rsid w:val="006F3443"/>
    <w:rsid w:val="006F3544"/>
    <w:rsid w:val="006F3E94"/>
    <w:rsid w:val="006F42A6"/>
    <w:rsid w:val="006F4890"/>
    <w:rsid w:val="006F48C4"/>
    <w:rsid w:val="006F54ED"/>
    <w:rsid w:val="006F5807"/>
    <w:rsid w:val="006F5E0B"/>
    <w:rsid w:val="006F683D"/>
    <w:rsid w:val="006F6875"/>
    <w:rsid w:val="006F7098"/>
    <w:rsid w:val="006F70A0"/>
    <w:rsid w:val="006F70B7"/>
    <w:rsid w:val="006F7382"/>
    <w:rsid w:val="006F79BF"/>
    <w:rsid w:val="00700162"/>
    <w:rsid w:val="00700248"/>
    <w:rsid w:val="007010F1"/>
    <w:rsid w:val="00701174"/>
    <w:rsid w:val="00701A1E"/>
    <w:rsid w:val="007022B6"/>
    <w:rsid w:val="00702BBF"/>
    <w:rsid w:val="00702EF2"/>
    <w:rsid w:val="00702F01"/>
    <w:rsid w:val="007032E1"/>
    <w:rsid w:val="007034F8"/>
    <w:rsid w:val="00703E0E"/>
    <w:rsid w:val="0070418B"/>
    <w:rsid w:val="00704FAF"/>
    <w:rsid w:val="00705211"/>
    <w:rsid w:val="00705C86"/>
    <w:rsid w:val="00706AA0"/>
    <w:rsid w:val="00706BAA"/>
    <w:rsid w:val="00706DA5"/>
    <w:rsid w:val="007072F8"/>
    <w:rsid w:val="0071023B"/>
    <w:rsid w:val="00710512"/>
    <w:rsid w:val="00711060"/>
    <w:rsid w:val="007118B9"/>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64"/>
    <w:rsid w:val="007246E9"/>
    <w:rsid w:val="00724A52"/>
    <w:rsid w:val="00724CBA"/>
    <w:rsid w:val="00725667"/>
    <w:rsid w:val="00726066"/>
    <w:rsid w:val="00726807"/>
    <w:rsid w:val="00726CAB"/>
    <w:rsid w:val="007271E1"/>
    <w:rsid w:val="00730000"/>
    <w:rsid w:val="007302DA"/>
    <w:rsid w:val="00730491"/>
    <w:rsid w:val="00730A00"/>
    <w:rsid w:val="00730CDA"/>
    <w:rsid w:val="00731922"/>
    <w:rsid w:val="00731AF9"/>
    <w:rsid w:val="00731DA9"/>
    <w:rsid w:val="00731EA6"/>
    <w:rsid w:val="00731FA7"/>
    <w:rsid w:val="00732A5A"/>
    <w:rsid w:val="00733382"/>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73F0"/>
    <w:rsid w:val="00737CB1"/>
    <w:rsid w:val="0074067C"/>
    <w:rsid w:val="007407AF"/>
    <w:rsid w:val="00740D27"/>
    <w:rsid w:val="0074130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70BB"/>
    <w:rsid w:val="00747588"/>
    <w:rsid w:val="00747816"/>
    <w:rsid w:val="00747B3E"/>
    <w:rsid w:val="00747F7C"/>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5FCA"/>
    <w:rsid w:val="00776269"/>
    <w:rsid w:val="00776CF8"/>
    <w:rsid w:val="00776D50"/>
    <w:rsid w:val="0077783D"/>
    <w:rsid w:val="00777C3C"/>
    <w:rsid w:val="00777E67"/>
    <w:rsid w:val="00780010"/>
    <w:rsid w:val="0078039D"/>
    <w:rsid w:val="00780697"/>
    <w:rsid w:val="00780DC4"/>
    <w:rsid w:val="00780E00"/>
    <w:rsid w:val="00781012"/>
    <w:rsid w:val="0078109D"/>
    <w:rsid w:val="007818F8"/>
    <w:rsid w:val="00782427"/>
    <w:rsid w:val="007828DD"/>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2E1C"/>
    <w:rsid w:val="007939DA"/>
    <w:rsid w:val="0079416C"/>
    <w:rsid w:val="007942DD"/>
    <w:rsid w:val="00794598"/>
    <w:rsid w:val="00794D6E"/>
    <w:rsid w:val="007956D0"/>
    <w:rsid w:val="0079672B"/>
    <w:rsid w:val="00796F2E"/>
    <w:rsid w:val="00797220"/>
    <w:rsid w:val="00797502"/>
    <w:rsid w:val="00797722"/>
    <w:rsid w:val="00797F5D"/>
    <w:rsid w:val="007A0B87"/>
    <w:rsid w:val="007A102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BA9"/>
    <w:rsid w:val="007A7E87"/>
    <w:rsid w:val="007A7EFF"/>
    <w:rsid w:val="007B050B"/>
    <w:rsid w:val="007B10EE"/>
    <w:rsid w:val="007B11DA"/>
    <w:rsid w:val="007B14C2"/>
    <w:rsid w:val="007B173E"/>
    <w:rsid w:val="007B1ABD"/>
    <w:rsid w:val="007B1C8B"/>
    <w:rsid w:val="007B1C98"/>
    <w:rsid w:val="007B2C1E"/>
    <w:rsid w:val="007B3E80"/>
    <w:rsid w:val="007B4239"/>
    <w:rsid w:val="007B485A"/>
    <w:rsid w:val="007B5294"/>
    <w:rsid w:val="007B5407"/>
    <w:rsid w:val="007B5AAC"/>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70B"/>
    <w:rsid w:val="007C2860"/>
    <w:rsid w:val="007C2BC3"/>
    <w:rsid w:val="007C2E62"/>
    <w:rsid w:val="007C3671"/>
    <w:rsid w:val="007C3A34"/>
    <w:rsid w:val="007C3FCB"/>
    <w:rsid w:val="007C49F6"/>
    <w:rsid w:val="007C6111"/>
    <w:rsid w:val="007C6284"/>
    <w:rsid w:val="007C6608"/>
    <w:rsid w:val="007C785C"/>
    <w:rsid w:val="007D01D7"/>
    <w:rsid w:val="007D0B67"/>
    <w:rsid w:val="007D136E"/>
    <w:rsid w:val="007D1462"/>
    <w:rsid w:val="007D1C1E"/>
    <w:rsid w:val="007D2437"/>
    <w:rsid w:val="007D25B7"/>
    <w:rsid w:val="007D2676"/>
    <w:rsid w:val="007D2B20"/>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6D"/>
    <w:rsid w:val="007E0EEC"/>
    <w:rsid w:val="007E16C8"/>
    <w:rsid w:val="007E18AB"/>
    <w:rsid w:val="007E1A5B"/>
    <w:rsid w:val="007E22BF"/>
    <w:rsid w:val="007E24C9"/>
    <w:rsid w:val="007E289E"/>
    <w:rsid w:val="007E2AC1"/>
    <w:rsid w:val="007E2D26"/>
    <w:rsid w:val="007E3427"/>
    <w:rsid w:val="007E3553"/>
    <w:rsid w:val="007E3A95"/>
    <w:rsid w:val="007E3BCD"/>
    <w:rsid w:val="007E3FB4"/>
    <w:rsid w:val="007E4071"/>
    <w:rsid w:val="007E44BD"/>
    <w:rsid w:val="007E4C21"/>
    <w:rsid w:val="007E5B7A"/>
    <w:rsid w:val="007E6A59"/>
    <w:rsid w:val="007E72AA"/>
    <w:rsid w:val="007E746D"/>
    <w:rsid w:val="007E7525"/>
    <w:rsid w:val="007F0256"/>
    <w:rsid w:val="007F0604"/>
    <w:rsid w:val="007F0DC3"/>
    <w:rsid w:val="007F15A7"/>
    <w:rsid w:val="007F1947"/>
    <w:rsid w:val="007F23E1"/>
    <w:rsid w:val="007F2780"/>
    <w:rsid w:val="007F2926"/>
    <w:rsid w:val="007F304B"/>
    <w:rsid w:val="007F3744"/>
    <w:rsid w:val="007F39CE"/>
    <w:rsid w:val="007F3ACC"/>
    <w:rsid w:val="007F3DC9"/>
    <w:rsid w:val="007F45B1"/>
    <w:rsid w:val="007F4B39"/>
    <w:rsid w:val="007F5999"/>
    <w:rsid w:val="007F5CE5"/>
    <w:rsid w:val="007F5E32"/>
    <w:rsid w:val="007F6705"/>
    <w:rsid w:val="007F6D53"/>
    <w:rsid w:val="007F6E98"/>
    <w:rsid w:val="007F70AB"/>
    <w:rsid w:val="007F70DA"/>
    <w:rsid w:val="007F7149"/>
    <w:rsid w:val="007F7296"/>
    <w:rsid w:val="007F744C"/>
    <w:rsid w:val="007F74A4"/>
    <w:rsid w:val="007F7AE2"/>
    <w:rsid w:val="007F7BEA"/>
    <w:rsid w:val="007F7F1A"/>
    <w:rsid w:val="007F7FC6"/>
    <w:rsid w:val="00800616"/>
    <w:rsid w:val="00800D8A"/>
    <w:rsid w:val="00800FFA"/>
    <w:rsid w:val="0080147F"/>
    <w:rsid w:val="00801582"/>
    <w:rsid w:val="00801939"/>
    <w:rsid w:val="0080243C"/>
    <w:rsid w:val="008024B9"/>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53AE"/>
    <w:rsid w:val="008156D1"/>
    <w:rsid w:val="0081581E"/>
    <w:rsid w:val="008161C6"/>
    <w:rsid w:val="0081631C"/>
    <w:rsid w:val="00816898"/>
    <w:rsid w:val="008173CC"/>
    <w:rsid w:val="00820879"/>
    <w:rsid w:val="00821622"/>
    <w:rsid w:val="008217E8"/>
    <w:rsid w:val="00821B30"/>
    <w:rsid w:val="0082203E"/>
    <w:rsid w:val="008223F1"/>
    <w:rsid w:val="0082252D"/>
    <w:rsid w:val="008229F2"/>
    <w:rsid w:val="00822B5C"/>
    <w:rsid w:val="008231C9"/>
    <w:rsid w:val="00823223"/>
    <w:rsid w:val="00823DCC"/>
    <w:rsid w:val="00824764"/>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664"/>
    <w:rsid w:val="00833705"/>
    <w:rsid w:val="0083385C"/>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38D"/>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3B8"/>
    <w:rsid w:val="00854A52"/>
    <w:rsid w:val="00855AF6"/>
    <w:rsid w:val="00855C69"/>
    <w:rsid w:val="008563D7"/>
    <w:rsid w:val="008569BD"/>
    <w:rsid w:val="00856CCB"/>
    <w:rsid w:val="00856D9A"/>
    <w:rsid w:val="008573A2"/>
    <w:rsid w:val="00857D01"/>
    <w:rsid w:val="0086117F"/>
    <w:rsid w:val="008611CD"/>
    <w:rsid w:val="008614DF"/>
    <w:rsid w:val="0086199A"/>
    <w:rsid w:val="008627E1"/>
    <w:rsid w:val="00862F19"/>
    <w:rsid w:val="00863044"/>
    <w:rsid w:val="0086310B"/>
    <w:rsid w:val="0086479A"/>
    <w:rsid w:val="008647F3"/>
    <w:rsid w:val="008654C3"/>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2E80"/>
    <w:rsid w:val="00873CAB"/>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CDF"/>
    <w:rsid w:val="008812BB"/>
    <w:rsid w:val="00881433"/>
    <w:rsid w:val="00881637"/>
    <w:rsid w:val="00881707"/>
    <w:rsid w:val="00881E4E"/>
    <w:rsid w:val="00882249"/>
    <w:rsid w:val="008826F4"/>
    <w:rsid w:val="008827FF"/>
    <w:rsid w:val="00882A24"/>
    <w:rsid w:val="008830BC"/>
    <w:rsid w:val="00883487"/>
    <w:rsid w:val="0088355F"/>
    <w:rsid w:val="00883669"/>
    <w:rsid w:val="00883980"/>
    <w:rsid w:val="00883A06"/>
    <w:rsid w:val="00883B5C"/>
    <w:rsid w:val="00883CF0"/>
    <w:rsid w:val="00883EFC"/>
    <w:rsid w:val="00884A54"/>
    <w:rsid w:val="00884B75"/>
    <w:rsid w:val="00884E09"/>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5D30"/>
    <w:rsid w:val="00896415"/>
    <w:rsid w:val="00896D9D"/>
    <w:rsid w:val="00896F84"/>
    <w:rsid w:val="00897033"/>
    <w:rsid w:val="008974C9"/>
    <w:rsid w:val="00897754"/>
    <w:rsid w:val="0089794D"/>
    <w:rsid w:val="00897D1E"/>
    <w:rsid w:val="008A0071"/>
    <w:rsid w:val="008A2FBA"/>
    <w:rsid w:val="008A3493"/>
    <w:rsid w:val="008A3614"/>
    <w:rsid w:val="008A3632"/>
    <w:rsid w:val="008A4040"/>
    <w:rsid w:val="008A46C5"/>
    <w:rsid w:val="008A494F"/>
    <w:rsid w:val="008A49D2"/>
    <w:rsid w:val="008A4B2C"/>
    <w:rsid w:val="008A4D18"/>
    <w:rsid w:val="008A5102"/>
    <w:rsid w:val="008A6219"/>
    <w:rsid w:val="008A622F"/>
    <w:rsid w:val="008A6369"/>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7E0"/>
    <w:rsid w:val="008C5868"/>
    <w:rsid w:val="008C5BFC"/>
    <w:rsid w:val="008C6058"/>
    <w:rsid w:val="008C612B"/>
    <w:rsid w:val="008C6B69"/>
    <w:rsid w:val="008C6CF5"/>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D7E"/>
    <w:rsid w:val="008D5EBF"/>
    <w:rsid w:val="008D7641"/>
    <w:rsid w:val="008D774E"/>
    <w:rsid w:val="008E01AC"/>
    <w:rsid w:val="008E0421"/>
    <w:rsid w:val="008E074A"/>
    <w:rsid w:val="008E09DC"/>
    <w:rsid w:val="008E10FD"/>
    <w:rsid w:val="008E1538"/>
    <w:rsid w:val="008E196A"/>
    <w:rsid w:val="008E274C"/>
    <w:rsid w:val="008E2CD8"/>
    <w:rsid w:val="008E3217"/>
    <w:rsid w:val="008E336D"/>
    <w:rsid w:val="008E3773"/>
    <w:rsid w:val="008E3F0E"/>
    <w:rsid w:val="008E42F8"/>
    <w:rsid w:val="008E4375"/>
    <w:rsid w:val="008E45B9"/>
    <w:rsid w:val="008E45E9"/>
    <w:rsid w:val="008E5771"/>
    <w:rsid w:val="008E5B93"/>
    <w:rsid w:val="008E610F"/>
    <w:rsid w:val="008E6A1E"/>
    <w:rsid w:val="008E6BAB"/>
    <w:rsid w:val="008E6CB7"/>
    <w:rsid w:val="008E793F"/>
    <w:rsid w:val="008E7DFA"/>
    <w:rsid w:val="008F11C6"/>
    <w:rsid w:val="008F1A87"/>
    <w:rsid w:val="008F2545"/>
    <w:rsid w:val="008F2A83"/>
    <w:rsid w:val="008F3218"/>
    <w:rsid w:val="008F397D"/>
    <w:rsid w:val="008F4478"/>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5FA"/>
    <w:rsid w:val="00903A52"/>
    <w:rsid w:val="00903CF9"/>
    <w:rsid w:val="009040E6"/>
    <w:rsid w:val="009044C2"/>
    <w:rsid w:val="0090482B"/>
    <w:rsid w:val="00904994"/>
    <w:rsid w:val="00904D2F"/>
    <w:rsid w:val="00905060"/>
    <w:rsid w:val="0090561D"/>
    <w:rsid w:val="00905A2C"/>
    <w:rsid w:val="00905B1F"/>
    <w:rsid w:val="009060E6"/>
    <w:rsid w:val="0090617B"/>
    <w:rsid w:val="009062D6"/>
    <w:rsid w:val="009068AB"/>
    <w:rsid w:val="00906C20"/>
    <w:rsid w:val="00906E3C"/>
    <w:rsid w:val="009071FC"/>
    <w:rsid w:val="00907520"/>
    <w:rsid w:val="00907D5B"/>
    <w:rsid w:val="00907ECC"/>
    <w:rsid w:val="00910611"/>
    <w:rsid w:val="00910D61"/>
    <w:rsid w:val="00910EF9"/>
    <w:rsid w:val="00911711"/>
    <w:rsid w:val="009118F9"/>
    <w:rsid w:val="00911BF0"/>
    <w:rsid w:val="00912D26"/>
    <w:rsid w:val="00913362"/>
    <w:rsid w:val="0091363C"/>
    <w:rsid w:val="009137FC"/>
    <w:rsid w:val="00913977"/>
    <w:rsid w:val="00913FA0"/>
    <w:rsid w:val="00914203"/>
    <w:rsid w:val="00915C79"/>
    <w:rsid w:val="009163F2"/>
    <w:rsid w:val="00916A6B"/>
    <w:rsid w:val="009173E0"/>
    <w:rsid w:val="0091760A"/>
    <w:rsid w:val="0091787D"/>
    <w:rsid w:val="009179D6"/>
    <w:rsid w:val="00917C97"/>
    <w:rsid w:val="00917F6F"/>
    <w:rsid w:val="009204A0"/>
    <w:rsid w:val="00920531"/>
    <w:rsid w:val="00920BE1"/>
    <w:rsid w:val="00920CE8"/>
    <w:rsid w:val="009228DD"/>
    <w:rsid w:val="009231C2"/>
    <w:rsid w:val="00923245"/>
    <w:rsid w:val="0092560D"/>
    <w:rsid w:val="00925757"/>
    <w:rsid w:val="00925867"/>
    <w:rsid w:val="00925DD5"/>
    <w:rsid w:val="0092649C"/>
    <w:rsid w:val="009268A8"/>
    <w:rsid w:val="0092752C"/>
    <w:rsid w:val="00927C73"/>
    <w:rsid w:val="00927DDF"/>
    <w:rsid w:val="00927E27"/>
    <w:rsid w:val="00927F34"/>
    <w:rsid w:val="009300AC"/>
    <w:rsid w:val="00930216"/>
    <w:rsid w:val="00930A51"/>
    <w:rsid w:val="00930D5D"/>
    <w:rsid w:val="00931A98"/>
    <w:rsid w:val="00931F6A"/>
    <w:rsid w:val="009321E6"/>
    <w:rsid w:val="0093234D"/>
    <w:rsid w:val="0093336C"/>
    <w:rsid w:val="009335CA"/>
    <w:rsid w:val="00933951"/>
    <w:rsid w:val="00934469"/>
    <w:rsid w:val="009345C3"/>
    <w:rsid w:val="00934643"/>
    <w:rsid w:val="00934780"/>
    <w:rsid w:val="009348A1"/>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3BA1"/>
    <w:rsid w:val="0094481F"/>
    <w:rsid w:val="00944A2B"/>
    <w:rsid w:val="00944BCB"/>
    <w:rsid w:val="00944F41"/>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59EC"/>
    <w:rsid w:val="00956253"/>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7978"/>
    <w:rsid w:val="0097016F"/>
    <w:rsid w:val="0097047F"/>
    <w:rsid w:val="00970970"/>
    <w:rsid w:val="00970BD6"/>
    <w:rsid w:val="00970F83"/>
    <w:rsid w:val="00971DB8"/>
    <w:rsid w:val="009725D7"/>
    <w:rsid w:val="009732AB"/>
    <w:rsid w:val="00974B71"/>
    <w:rsid w:val="0097580A"/>
    <w:rsid w:val="0097666D"/>
    <w:rsid w:val="00977203"/>
    <w:rsid w:val="00977D86"/>
    <w:rsid w:val="00980FD5"/>
    <w:rsid w:val="009814BA"/>
    <w:rsid w:val="0098183B"/>
    <w:rsid w:val="00981B3B"/>
    <w:rsid w:val="00981D62"/>
    <w:rsid w:val="00981DF3"/>
    <w:rsid w:val="009822E7"/>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19E0"/>
    <w:rsid w:val="00992AEB"/>
    <w:rsid w:val="00992B64"/>
    <w:rsid w:val="00992ECB"/>
    <w:rsid w:val="0099305B"/>
    <w:rsid w:val="00993870"/>
    <w:rsid w:val="009939D8"/>
    <w:rsid w:val="00993E62"/>
    <w:rsid w:val="009940CC"/>
    <w:rsid w:val="00994642"/>
    <w:rsid w:val="00994811"/>
    <w:rsid w:val="009966DC"/>
    <w:rsid w:val="00997536"/>
    <w:rsid w:val="00997957"/>
    <w:rsid w:val="00997B3C"/>
    <w:rsid w:val="009A0411"/>
    <w:rsid w:val="009A0427"/>
    <w:rsid w:val="009A0550"/>
    <w:rsid w:val="009A067B"/>
    <w:rsid w:val="009A0733"/>
    <w:rsid w:val="009A0A59"/>
    <w:rsid w:val="009A167C"/>
    <w:rsid w:val="009A1A3F"/>
    <w:rsid w:val="009A2D35"/>
    <w:rsid w:val="009A30FD"/>
    <w:rsid w:val="009A336C"/>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B6E"/>
    <w:rsid w:val="009C2DDE"/>
    <w:rsid w:val="009C32C7"/>
    <w:rsid w:val="009C392E"/>
    <w:rsid w:val="009C3B5D"/>
    <w:rsid w:val="009C3BF1"/>
    <w:rsid w:val="009C458C"/>
    <w:rsid w:val="009C458E"/>
    <w:rsid w:val="009C4704"/>
    <w:rsid w:val="009C4A36"/>
    <w:rsid w:val="009C4D99"/>
    <w:rsid w:val="009C519E"/>
    <w:rsid w:val="009C52CB"/>
    <w:rsid w:val="009C5587"/>
    <w:rsid w:val="009C5730"/>
    <w:rsid w:val="009C58B4"/>
    <w:rsid w:val="009C5957"/>
    <w:rsid w:val="009C5A97"/>
    <w:rsid w:val="009C5F02"/>
    <w:rsid w:val="009C6665"/>
    <w:rsid w:val="009C6A3A"/>
    <w:rsid w:val="009C7250"/>
    <w:rsid w:val="009C7691"/>
    <w:rsid w:val="009C76FD"/>
    <w:rsid w:val="009C7CE7"/>
    <w:rsid w:val="009D01BF"/>
    <w:rsid w:val="009D0A75"/>
    <w:rsid w:val="009D111E"/>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0FD"/>
    <w:rsid w:val="009E0ABC"/>
    <w:rsid w:val="009E0EED"/>
    <w:rsid w:val="009E222A"/>
    <w:rsid w:val="009E2269"/>
    <w:rsid w:val="009E2EEB"/>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A77"/>
    <w:rsid w:val="00A02BE8"/>
    <w:rsid w:val="00A03F3D"/>
    <w:rsid w:val="00A049C1"/>
    <w:rsid w:val="00A05821"/>
    <w:rsid w:val="00A05DFB"/>
    <w:rsid w:val="00A06460"/>
    <w:rsid w:val="00A06DCB"/>
    <w:rsid w:val="00A06E73"/>
    <w:rsid w:val="00A07092"/>
    <w:rsid w:val="00A070DA"/>
    <w:rsid w:val="00A0778F"/>
    <w:rsid w:val="00A1001A"/>
    <w:rsid w:val="00A10082"/>
    <w:rsid w:val="00A101FF"/>
    <w:rsid w:val="00A10568"/>
    <w:rsid w:val="00A10B7C"/>
    <w:rsid w:val="00A10EA9"/>
    <w:rsid w:val="00A1131E"/>
    <w:rsid w:val="00A11E96"/>
    <w:rsid w:val="00A12539"/>
    <w:rsid w:val="00A1320E"/>
    <w:rsid w:val="00A137F2"/>
    <w:rsid w:val="00A13E05"/>
    <w:rsid w:val="00A144FC"/>
    <w:rsid w:val="00A14792"/>
    <w:rsid w:val="00A14842"/>
    <w:rsid w:val="00A15910"/>
    <w:rsid w:val="00A15A07"/>
    <w:rsid w:val="00A16B1C"/>
    <w:rsid w:val="00A17453"/>
    <w:rsid w:val="00A17A17"/>
    <w:rsid w:val="00A17BC5"/>
    <w:rsid w:val="00A17CA2"/>
    <w:rsid w:val="00A17D8B"/>
    <w:rsid w:val="00A17D93"/>
    <w:rsid w:val="00A20177"/>
    <w:rsid w:val="00A210B6"/>
    <w:rsid w:val="00A21EF6"/>
    <w:rsid w:val="00A226BC"/>
    <w:rsid w:val="00A231B6"/>
    <w:rsid w:val="00A23221"/>
    <w:rsid w:val="00A233D9"/>
    <w:rsid w:val="00A2359B"/>
    <w:rsid w:val="00A2389A"/>
    <w:rsid w:val="00A23BAD"/>
    <w:rsid w:val="00A23C8C"/>
    <w:rsid w:val="00A23D48"/>
    <w:rsid w:val="00A2400F"/>
    <w:rsid w:val="00A240EB"/>
    <w:rsid w:val="00A2435B"/>
    <w:rsid w:val="00A25865"/>
    <w:rsid w:val="00A26006"/>
    <w:rsid w:val="00A2677B"/>
    <w:rsid w:val="00A26789"/>
    <w:rsid w:val="00A272EF"/>
    <w:rsid w:val="00A27858"/>
    <w:rsid w:val="00A27B91"/>
    <w:rsid w:val="00A301A4"/>
    <w:rsid w:val="00A309C8"/>
    <w:rsid w:val="00A31376"/>
    <w:rsid w:val="00A31F4B"/>
    <w:rsid w:val="00A323F7"/>
    <w:rsid w:val="00A32DA9"/>
    <w:rsid w:val="00A32EFD"/>
    <w:rsid w:val="00A3302B"/>
    <w:rsid w:val="00A3311F"/>
    <w:rsid w:val="00A339EA"/>
    <w:rsid w:val="00A33CF4"/>
    <w:rsid w:val="00A33D88"/>
    <w:rsid w:val="00A34010"/>
    <w:rsid w:val="00A348FF"/>
    <w:rsid w:val="00A34BBD"/>
    <w:rsid w:val="00A34DE7"/>
    <w:rsid w:val="00A34EFF"/>
    <w:rsid w:val="00A352DC"/>
    <w:rsid w:val="00A35520"/>
    <w:rsid w:val="00A35737"/>
    <w:rsid w:val="00A36189"/>
    <w:rsid w:val="00A364A8"/>
    <w:rsid w:val="00A36EF2"/>
    <w:rsid w:val="00A400EE"/>
    <w:rsid w:val="00A4058D"/>
    <w:rsid w:val="00A406D8"/>
    <w:rsid w:val="00A40C5B"/>
    <w:rsid w:val="00A40F96"/>
    <w:rsid w:val="00A412BD"/>
    <w:rsid w:val="00A4155F"/>
    <w:rsid w:val="00A4161C"/>
    <w:rsid w:val="00A41EFC"/>
    <w:rsid w:val="00A43212"/>
    <w:rsid w:val="00A432EA"/>
    <w:rsid w:val="00A43558"/>
    <w:rsid w:val="00A43B30"/>
    <w:rsid w:val="00A443F9"/>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67"/>
    <w:rsid w:val="00A54AA0"/>
    <w:rsid w:val="00A54E7B"/>
    <w:rsid w:val="00A55ADD"/>
    <w:rsid w:val="00A563FE"/>
    <w:rsid w:val="00A5656D"/>
    <w:rsid w:val="00A57D4C"/>
    <w:rsid w:val="00A57FF7"/>
    <w:rsid w:val="00A600CC"/>
    <w:rsid w:val="00A6072B"/>
    <w:rsid w:val="00A60768"/>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5CC9"/>
    <w:rsid w:val="00A6608B"/>
    <w:rsid w:val="00A664B7"/>
    <w:rsid w:val="00A66EB8"/>
    <w:rsid w:val="00A671C5"/>
    <w:rsid w:val="00A676C1"/>
    <w:rsid w:val="00A677C0"/>
    <w:rsid w:val="00A678D5"/>
    <w:rsid w:val="00A67CED"/>
    <w:rsid w:val="00A67F2F"/>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74E"/>
    <w:rsid w:val="00A74D6D"/>
    <w:rsid w:val="00A74F03"/>
    <w:rsid w:val="00A75431"/>
    <w:rsid w:val="00A7601A"/>
    <w:rsid w:val="00A761C3"/>
    <w:rsid w:val="00A76DA0"/>
    <w:rsid w:val="00A771B7"/>
    <w:rsid w:val="00A77222"/>
    <w:rsid w:val="00A77E21"/>
    <w:rsid w:val="00A77F97"/>
    <w:rsid w:val="00A8052D"/>
    <w:rsid w:val="00A805AD"/>
    <w:rsid w:val="00A80624"/>
    <w:rsid w:val="00A80DB4"/>
    <w:rsid w:val="00A80F2B"/>
    <w:rsid w:val="00A8107C"/>
    <w:rsid w:val="00A812F5"/>
    <w:rsid w:val="00A816EF"/>
    <w:rsid w:val="00A81A07"/>
    <w:rsid w:val="00A81A84"/>
    <w:rsid w:val="00A81DA6"/>
    <w:rsid w:val="00A82BDB"/>
    <w:rsid w:val="00A83806"/>
    <w:rsid w:val="00A83831"/>
    <w:rsid w:val="00A840AD"/>
    <w:rsid w:val="00A8459F"/>
    <w:rsid w:val="00A85CE6"/>
    <w:rsid w:val="00A8666B"/>
    <w:rsid w:val="00A877AD"/>
    <w:rsid w:val="00A87B07"/>
    <w:rsid w:val="00A9062C"/>
    <w:rsid w:val="00A913C7"/>
    <w:rsid w:val="00A91941"/>
    <w:rsid w:val="00A91A55"/>
    <w:rsid w:val="00A9217C"/>
    <w:rsid w:val="00A92AB8"/>
    <w:rsid w:val="00A92FE9"/>
    <w:rsid w:val="00A93446"/>
    <w:rsid w:val="00A942EF"/>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7DA"/>
    <w:rsid w:val="00AA2E97"/>
    <w:rsid w:val="00AA347A"/>
    <w:rsid w:val="00AA3EFA"/>
    <w:rsid w:val="00AA42FB"/>
    <w:rsid w:val="00AA4960"/>
    <w:rsid w:val="00AA4D19"/>
    <w:rsid w:val="00AA4D47"/>
    <w:rsid w:val="00AA4FC9"/>
    <w:rsid w:val="00AA54B6"/>
    <w:rsid w:val="00AA6941"/>
    <w:rsid w:val="00AA74E6"/>
    <w:rsid w:val="00AA7B67"/>
    <w:rsid w:val="00AA7EFA"/>
    <w:rsid w:val="00AB0FCC"/>
    <w:rsid w:val="00AB1067"/>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C44"/>
    <w:rsid w:val="00AB4D2A"/>
    <w:rsid w:val="00AB5A98"/>
    <w:rsid w:val="00AB653E"/>
    <w:rsid w:val="00AB6E76"/>
    <w:rsid w:val="00AC0119"/>
    <w:rsid w:val="00AC0635"/>
    <w:rsid w:val="00AC0750"/>
    <w:rsid w:val="00AC0CFA"/>
    <w:rsid w:val="00AC0D3A"/>
    <w:rsid w:val="00AC0E3E"/>
    <w:rsid w:val="00AC0E9F"/>
    <w:rsid w:val="00AC0F32"/>
    <w:rsid w:val="00AC1A4E"/>
    <w:rsid w:val="00AC20AD"/>
    <w:rsid w:val="00AC238C"/>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732"/>
    <w:rsid w:val="00AD2805"/>
    <w:rsid w:val="00AD2B53"/>
    <w:rsid w:val="00AD300B"/>
    <w:rsid w:val="00AD3268"/>
    <w:rsid w:val="00AD545D"/>
    <w:rsid w:val="00AD5795"/>
    <w:rsid w:val="00AD5962"/>
    <w:rsid w:val="00AD5A35"/>
    <w:rsid w:val="00AD733A"/>
    <w:rsid w:val="00AD741B"/>
    <w:rsid w:val="00AE0042"/>
    <w:rsid w:val="00AE0274"/>
    <w:rsid w:val="00AE060C"/>
    <w:rsid w:val="00AE13FD"/>
    <w:rsid w:val="00AE1403"/>
    <w:rsid w:val="00AE148B"/>
    <w:rsid w:val="00AE18CD"/>
    <w:rsid w:val="00AE21B4"/>
    <w:rsid w:val="00AE246C"/>
    <w:rsid w:val="00AE2C6E"/>
    <w:rsid w:val="00AE2C71"/>
    <w:rsid w:val="00AE3AC0"/>
    <w:rsid w:val="00AE3F39"/>
    <w:rsid w:val="00AE4342"/>
    <w:rsid w:val="00AE465E"/>
    <w:rsid w:val="00AE4801"/>
    <w:rsid w:val="00AE50A7"/>
    <w:rsid w:val="00AE53E7"/>
    <w:rsid w:val="00AE543D"/>
    <w:rsid w:val="00AE56A1"/>
    <w:rsid w:val="00AE586B"/>
    <w:rsid w:val="00AE5CC7"/>
    <w:rsid w:val="00AE60F0"/>
    <w:rsid w:val="00AE6994"/>
    <w:rsid w:val="00AE71F3"/>
    <w:rsid w:val="00AE7A45"/>
    <w:rsid w:val="00AE7B41"/>
    <w:rsid w:val="00AE7BA7"/>
    <w:rsid w:val="00AE7C1C"/>
    <w:rsid w:val="00AE7CCC"/>
    <w:rsid w:val="00AF02A0"/>
    <w:rsid w:val="00AF042E"/>
    <w:rsid w:val="00AF11FA"/>
    <w:rsid w:val="00AF15B8"/>
    <w:rsid w:val="00AF16D1"/>
    <w:rsid w:val="00AF19F2"/>
    <w:rsid w:val="00AF2CC7"/>
    <w:rsid w:val="00AF33F6"/>
    <w:rsid w:val="00AF39F8"/>
    <w:rsid w:val="00AF3BA1"/>
    <w:rsid w:val="00AF405D"/>
    <w:rsid w:val="00AF4241"/>
    <w:rsid w:val="00AF5180"/>
    <w:rsid w:val="00AF51D3"/>
    <w:rsid w:val="00AF623E"/>
    <w:rsid w:val="00AF62F1"/>
    <w:rsid w:val="00AF6491"/>
    <w:rsid w:val="00AF764A"/>
    <w:rsid w:val="00B006E8"/>
    <w:rsid w:val="00B00E4A"/>
    <w:rsid w:val="00B0104D"/>
    <w:rsid w:val="00B010FE"/>
    <w:rsid w:val="00B011A3"/>
    <w:rsid w:val="00B01619"/>
    <w:rsid w:val="00B017B4"/>
    <w:rsid w:val="00B01CDA"/>
    <w:rsid w:val="00B022FC"/>
    <w:rsid w:val="00B02895"/>
    <w:rsid w:val="00B0289D"/>
    <w:rsid w:val="00B02B6D"/>
    <w:rsid w:val="00B03CD6"/>
    <w:rsid w:val="00B04944"/>
    <w:rsid w:val="00B0537A"/>
    <w:rsid w:val="00B05687"/>
    <w:rsid w:val="00B05918"/>
    <w:rsid w:val="00B05EB5"/>
    <w:rsid w:val="00B06437"/>
    <w:rsid w:val="00B069FC"/>
    <w:rsid w:val="00B06DFC"/>
    <w:rsid w:val="00B07356"/>
    <w:rsid w:val="00B0744B"/>
    <w:rsid w:val="00B100FC"/>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A49"/>
    <w:rsid w:val="00B15DF0"/>
    <w:rsid w:val="00B1695B"/>
    <w:rsid w:val="00B17D65"/>
    <w:rsid w:val="00B20159"/>
    <w:rsid w:val="00B20AF0"/>
    <w:rsid w:val="00B219C0"/>
    <w:rsid w:val="00B21C2E"/>
    <w:rsid w:val="00B21C3D"/>
    <w:rsid w:val="00B21F46"/>
    <w:rsid w:val="00B21FD6"/>
    <w:rsid w:val="00B22748"/>
    <w:rsid w:val="00B227A3"/>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FF1"/>
    <w:rsid w:val="00B310D7"/>
    <w:rsid w:val="00B3139D"/>
    <w:rsid w:val="00B31D3E"/>
    <w:rsid w:val="00B31DDE"/>
    <w:rsid w:val="00B31E3E"/>
    <w:rsid w:val="00B31FA7"/>
    <w:rsid w:val="00B33F82"/>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46D0"/>
    <w:rsid w:val="00B74CA6"/>
    <w:rsid w:val="00B75419"/>
    <w:rsid w:val="00B755E5"/>
    <w:rsid w:val="00B7595E"/>
    <w:rsid w:val="00B75A21"/>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F24"/>
    <w:rsid w:val="00B85466"/>
    <w:rsid w:val="00B85744"/>
    <w:rsid w:val="00B857F1"/>
    <w:rsid w:val="00B8582F"/>
    <w:rsid w:val="00B85838"/>
    <w:rsid w:val="00B868B2"/>
    <w:rsid w:val="00B87285"/>
    <w:rsid w:val="00B872ED"/>
    <w:rsid w:val="00B87892"/>
    <w:rsid w:val="00B8794B"/>
    <w:rsid w:val="00B87A37"/>
    <w:rsid w:val="00B87ABC"/>
    <w:rsid w:val="00B87FBC"/>
    <w:rsid w:val="00B911E7"/>
    <w:rsid w:val="00B92F24"/>
    <w:rsid w:val="00B93401"/>
    <w:rsid w:val="00B934AC"/>
    <w:rsid w:val="00B9437D"/>
    <w:rsid w:val="00B94519"/>
    <w:rsid w:val="00B94FB7"/>
    <w:rsid w:val="00B9511E"/>
    <w:rsid w:val="00B95EF4"/>
    <w:rsid w:val="00B961C9"/>
    <w:rsid w:val="00B9648B"/>
    <w:rsid w:val="00B964A1"/>
    <w:rsid w:val="00B96935"/>
    <w:rsid w:val="00B96AC8"/>
    <w:rsid w:val="00B96AF1"/>
    <w:rsid w:val="00B96CC7"/>
    <w:rsid w:val="00B97164"/>
    <w:rsid w:val="00B97FB7"/>
    <w:rsid w:val="00B97FF3"/>
    <w:rsid w:val="00BA10EB"/>
    <w:rsid w:val="00BA16E0"/>
    <w:rsid w:val="00BA2620"/>
    <w:rsid w:val="00BA278B"/>
    <w:rsid w:val="00BA297B"/>
    <w:rsid w:val="00BA2DF6"/>
    <w:rsid w:val="00BA3738"/>
    <w:rsid w:val="00BA3A00"/>
    <w:rsid w:val="00BA50B6"/>
    <w:rsid w:val="00BA52AF"/>
    <w:rsid w:val="00BA5BA1"/>
    <w:rsid w:val="00BA5CED"/>
    <w:rsid w:val="00BA5D40"/>
    <w:rsid w:val="00BA6572"/>
    <w:rsid w:val="00BA66E8"/>
    <w:rsid w:val="00BA74E8"/>
    <w:rsid w:val="00BA7FC8"/>
    <w:rsid w:val="00BB0269"/>
    <w:rsid w:val="00BB05EB"/>
    <w:rsid w:val="00BB0836"/>
    <w:rsid w:val="00BB1994"/>
    <w:rsid w:val="00BB1DDD"/>
    <w:rsid w:val="00BB1EDC"/>
    <w:rsid w:val="00BB2ED8"/>
    <w:rsid w:val="00BB301D"/>
    <w:rsid w:val="00BB3500"/>
    <w:rsid w:val="00BB368B"/>
    <w:rsid w:val="00BB3B54"/>
    <w:rsid w:val="00BB3D7A"/>
    <w:rsid w:val="00BB46ED"/>
    <w:rsid w:val="00BB474A"/>
    <w:rsid w:val="00BB4873"/>
    <w:rsid w:val="00BB48FF"/>
    <w:rsid w:val="00BB512A"/>
    <w:rsid w:val="00BB5C88"/>
    <w:rsid w:val="00BB5DB3"/>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603D"/>
    <w:rsid w:val="00BD604C"/>
    <w:rsid w:val="00BD67E5"/>
    <w:rsid w:val="00BD6B0C"/>
    <w:rsid w:val="00BD6CBF"/>
    <w:rsid w:val="00BD7417"/>
    <w:rsid w:val="00BD7578"/>
    <w:rsid w:val="00BD7659"/>
    <w:rsid w:val="00BD77CE"/>
    <w:rsid w:val="00BD7B09"/>
    <w:rsid w:val="00BD7BF0"/>
    <w:rsid w:val="00BD7CE1"/>
    <w:rsid w:val="00BE0002"/>
    <w:rsid w:val="00BE0C6A"/>
    <w:rsid w:val="00BE14D7"/>
    <w:rsid w:val="00BE176E"/>
    <w:rsid w:val="00BE25F4"/>
    <w:rsid w:val="00BE2CEF"/>
    <w:rsid w:val="00BE38BD"/>
    <w:rsid w:val="00BE42B5"/>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72D"/>
    <w:rsid w:val="00BF294B"/>
    <w:rsid w:val="00BF2AFC"/>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C007E0"/>
    <w:rsid w:val="00C0089E"/>
    <w:rsid w:val="00C012A1"/>
    <w:rsid w:val="00C0168E"/>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632B"/>
    <w:rsid w:val="00C06829"/>
    <w:rsid w:val="00C06BA0"/>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734"/>
    <w:rsid w:val="00C30849"/>
    <w:rsid w:val="00C31C91"/>
    <w:rsid w:val="00C31CA2"/>
    <w:rsid w:val="00C32581"/>
    <w:rsid w:val="00C329C7"/>
    <w:rsid w:val="00C3370B"/>
    <w:rsid w:val="00C3384E"/>
    <w:rsid w:val="00C33A26"/>
    <w:rsid w:val="00C33B1E"/>
    <w:rsid w:val="00C33F35"/>
    <w:rsid w:val="00C34780"/>
    <w:rsid w:val="00C34E48"/>
    <w:rsid w:val="00C34E7E"/>
    <w:rsid w:val="00C35693"/>
    <w:rsid w:val="00C364C9"/>
    <w:rsid w:val="00C366CB"/>
    <w:rsid w:val="00C367A9"/>
    <w:rsid w:val="00C36A16"/>
    <w:rsid w:val="00C3733D"/>
    <w:rsid w:val="00C40662"/>
    <w:rsid w:val="00C415D1"/>
    <w:rsid w:val="00C421E8"/>
    <w:rsid w:val="00C4252E"/>
    <w:rsid w:val="00C425B4"/>
    <w:rsid w:val="00C42733"/>
    <w:rsid w:val="00C435AB"/>
    <w:rsid w:val="00C439CA"/>
    <w:rsid w:val="00C43B0A"/>
    <w:rsid w:val="00C442FD"/>
    <w:rsid w:val="00C449DC"/>
    <w:rsid w:val="00C44B7B"/>
    <w:rsid w:val="00C44E3C"/>
    <w:rsid w:val="00C462D3"/>
    <w:rsid w:val="00C47167"/>
    <w:rsid w:val="00C476B3"/>
    <w:rsid w:val="00C503C3"/>
    <w:rsid w:val="00C50D29"/>
    <w:rsid w:val="00C51EE3"/>
    <w:rsid w:val="00C52401"/>
    <w:rsid w:val="00C525A0"/>
    <w:rsid w:val="00C52993"/>
    <w:rsid w:val="00C52E95"/>
    <w:rsid w:val="00C52FFA"/>
    <w:rsid w:val="00C53B8F"/>
    <w:rsid w:val="00C53CDA"/>
    <w:rsid w:val="00C53EDE"/>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6D4E"/>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6A17"/>
    <w:rsid w:val="00C77CA7"/>
    <w:rsid w:val="00C77F58"/>
    <w:rsid w:val="00C80BF5"/>
    <w:rsid w:val="00C81439"/>
    <w:rsid w:val="00C816E3"/>
    <w:rsid w:val="00C819B6"/>
    <w:rsid w:val="00C81BEB"/>
    <w:rsid w:val="00C81C59"/>
    <w:rsid w:val="00C8217A"/>
    <w:rsid w:val="00C82753"/>
    <w:rsid w:val="00C82799"/>
    <w:rsid w:val="00C828C5"/>
    <w:rsid w:val="00C82A17"/>
    <w:rsid w:val="00C8323A"/>
    <w:rsid w:val="00C83D1E"/>
    <w:rsid w:val="00C83E5E"/>
    <w:rsid w:val="00C8463B"/>
    <w:rsid w:val="00C84CD2"/>
    <w:rsid w:val="00C85AA2"/>
    <w:rsid w:val="00C85DEB"/>
    <w:rsid w:val="00C85EC0"/>
    <w:rsid w:val="00C86893"/>
    <w:rsid w:val="00C87803"/>
    <w:rsid w:val="00C902B1"/>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6004"/>
    <w:rsid w:val="00C97015"/>
    <w:rsid w:val="00C97426"/>
    <w:rsid w:val="00CA060E"/>
    <w:rsid w:val="00CA0A76"/>
    <w:rsid w:val="00CA0F79"/>
    <w:rsid w:val="00CA10CA"/>
    <w:rsid w:val="00CA1CC4"/>
    <w:rsid w:val="00CA21D4"/>
    <w:rsid w:val="00CA2256"/>
    <w:rsid w:val="00CA36E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380"/>
    <w:rsid w:val="00CB1A3A"/>
    <w:rsid w:val="00CB2377"/>
    <w:rsid w:val="00CB2E20"/>
    <w:rsid w:val="00CB40DB"/>
    <w:rsid w:val="00CB418A"/>
    <w:rsid w:val="00CB41FF"/>
    <w:rsid w:val="00CB42D0"/>
    <w:rsid w:val="00CB46A3"/>
    <w:rsid w:val="00CB4BF3"/>
    <w:rsid w:val="00CB5093"/>
    <w:rsid w:val="00CB53EB"/>
    <w:rsid w:val="00CB59FC"/>
    <w:rsid w:val="00CB5CE9"/>
    <w:rsid w:val="00CB682D"/>
    <w:rsid w:val="00CB73F6"/>
    <w:rsid w:val="00CB7E92"/>
    <w:rsid w:val="00CB7F96"/>
    <w:rsid w:val="00CC04DF"/>
    <w:rsid w:val="00CC1E9E"/>
    <w:rsid w:val="00CC212F"/>
    <w:rsid w:val="00CC228B"/>
    <w:rsid w:val="00CC2827"/>
    <w:rsid w:val="00CC2958"/>
    <w:rsid w:val="00CC2CC2"/>
    <w:rsid w:val="00CC2DC3"/>
    <w:rsid w:val="00CC3774"/>
    <w:rsid w:val="00CC3AE5"/>
    <w:rsid w:val="00CC3E48"/>
    <w:rsid w:val="00CC3F96"/>
    <w:rsid w:val="00CC4658"/>
    <w:rsid w:val="00CC4A37"/>
    <w:rsid w:val="00CC4DAA"/>
    <w:rsid w:val="00CC4F26"/>
    <w:rsid w:val="00CC525E"/>
    <w:rsid w:val="00CC5261"/>
    <w:rsid w:val="00CC601C"/>
    <w:rsid w:val="00CC61E2"/>
    <w:rsid w:val="00CC6924"/>
    <w:rsid w:val="00CC6996"/>
    <w:rsid w:val="00CC7BFA"/>
    <w:rsid w:val="00CD0445"/>
    <w:rsid w:val="00CD060E"/>
    <w:rsid w:val="00CD0857"/>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E55"/>
    <w:rsid w:val="00CD6189"/>
    <w:rsid w:val="00CD71C9"/>
    <w:rsid w:val="00CD7B1A"/>
    <w:rsid w:val="00CE05F2"/>
    <w:rsid w:val="00CE0D51"/>
    <w:rsid w:val="00CE0F09"/>
    <w:rsid w:val="00CE0F85"/>
    <w:rsid w:val="00CE175E"/>
    <w:rsid w:val="00CE1B94"/>
    <w:rsid w:val="00CE1BA7"/>
    <w:rsid w:val="00CE21FE"/>
    <w:rsid w:val="00CE229B"/>
    <w:rsid w:val="00CE2539"/>
    <w:rsid w:val="00CE2E71"/>
    <w:rsid w:val="00CE34DC"/>
    <w:rsid w:val="00CE430A"/>
    <w:rsid w:val="00CE4D0E"/>
    <w:rsid w:val="00CE5D05"/>
    <w:rsid w:val="00CE5D29"/>
    <w:rsid w:val="00CE5D96"/>
    <w:rsid w:val="00CE5F66"/>
    <w:rsid w:val="00CE6892"/>
    <w:rsid w:val="00CE7308"/>
    <w:rsid w:val="00CE7A51"/>
    <w:rsid w:val="00CF1073"/>
    <w:rsid w:val="00CF15C3"/>
    <w:rsid w:val="00CF1985"/>
    <w:rsid w:val="00CF1AC7"/>
    <w:rsid w:val="00CF1B22"/>
    <w:rsid w:val="00CF1BB8"/>
    <w:rsid w:val="00CF1C9C"/>
    <w:rsid w:val="00CF1E8E"/>
    <w:rsid w:val="00CF1ED5"/>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545F"/>
    <w:rsid w:val="00D05548"/>
    <w:rsid w:val="00D05A46"/>
    <w:rsid w:val="00D05BB5"/>
    <w:rsid w:val="00D05DFF"/>
    <w:rsid w:val="00D05E82"/>
    <w:rsid w:val="00D066EB"/>
    <w:rsid w:val="00D06CC9"/>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36FA"/>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2D02"/>
    <w:rsid w:val="00D331BF"/>
    <w:rsid w:val="00D333C9"/>
    <w:rsid w:val="00D3344B"/>
    <w:rsid w:val="00D3367D"/>
    <w:rsid w:val="00D33963"/>
    <w:rsid w:val="00D33B69"/>
    <w:rsid w:val="00D34376"/>
    <w:rsid w:val="00D345B2"/>
    <w:rsid w:val="00D34F90"/>
    <w:rsid w:val="00D34FD4"/>
    <w:rsid w:val="00D36860"/>
    <w:rsid w:val="00D374F4"/>
    <w:rsid w:val="00D37602"/>
    <w:rsid w:val="00D3762C"/>
    <w:rsid w:val="00D3769B"/>
    <w:rsid w:val="00D37E73"/>
    <w:rsid w:val="00D40065"/>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B7C"/>
    <w:rsid w:val="00D53348"/>
    <w:rsid w:val="00D5344C"/>
    <w:rsid w:val="00D53A22"/>
    <w:rsid w:val="00D53B4E"/>
    <w:rsid w:val="00D53F07"/>
    <w:rsid w:val="00D541BE"/>
    <w:rsid w:val="00D54472"/>
    <w:rsid w:val="00D545B5"/>
    <w:rsid w:val="00D54B93"/>
    <w:rsid w:val="00D5510A"/>
    <w:rsid w:val="00D559CC"/>
    <w:rsid w:val="00D55BDD"/>
    <w:rsid w:val="00D572B9"/>
    <w:rsid w:val="00D57372"/>
    <w:rsid w:val="00D577DD"/>
    <w:rsid w:val="00D57B45"/>
    <w:rsid w:val="00D600C2"/>
    <w:rsid w:val="00D603FF"/>
    <w:rsid w:val="00D60866"/>
    <w:rsid w:val="00D60F4B"/>
    <w:rsid w:val="00D6157A"/>
    <w:rsid w:val="00D61844"/>
    <w:rsid w:val="00D6189E"/>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62C"/>
    <w:rsid w:val="00D65F71"/>
    <w:rsid w:val="00D663D9"/>
    <w:rsid w:val="00D66E01"/>
    <w:rsid w:val="00D672DD"/>
    <w:rsid w:val="00D674AE"/>
    <w:rsid w:val="00D67DB1"/>
    <w:rsid w:val="00D67DDC"/>
    <w:rsid w:val="00D705BD"/>
    <w:rsid w:val="00D707DD"/>
    <w:rsid w:val="00D70B4F"/>
    <w:rsid w:val="00D71798"/>
    <w:rsid w:val="00D7210D"/>
    <w:rsid w:val="00D726EE"/>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9E6"/>
    <w:rsid w:val="00D84139"/>
    <w:rsid w:val="00D84543"/>
    <w:rsid w:val="00D84E4A"/>
    <w:rsid w:val="00D8508A"/>
    <w:rsid w:val="00D85D7C"/>
    <w:rsid w:val="00D85E87"/>
    <w:rsid w:val="00D86805"/>
    <w:rsid w:val="00D86D75"/>
    <w:rsid w:val="00D87782"/>
    <w:rsid w:val="00D87849"/>
    <w:rsid w:val="00D87B62"/>
    <w:rsid w:val="00D90326"/>
    <w:rsid w:val="00D903D3"/>
    <w:rsid w:val="00D904E3"/>
    <w:rsid w:val="00D9103F"/>
    <w:rsid w:val="00D91E5D"/>
    <w:rsid w:val="00D924BB"/>
    <w:rsid w:val="00D925CA"/>
    <w:rsid w:val="00D927FE"/>
    <w:rsid w:val="00D92971"/>
    <w:rsid w:val="00D92CAF"/>
    <w:rsid w:val="00D93107"/>
    <w:rsid w:val="00D93189"/>
    <w:rsid w:val="00D9331F"/>
    <w:rsid w:val="00D936AE"/>
    <w:rsid w:val="00D93DF7"/>
    <w:rsid w:val="00D94748"/>
    <w:rsid w:val="00D95982"/>
    <w:rsid w:val="00D95A16"/>
    <w:rsid w:val="00D95D7E"/>
    <w:rsid w:val="00D95DE0"/>
    <w:rsid w:val="00D96EBC"/>
    <w:rsid w:val="00D97381"/>
    <w:rsid w:val="00D97A92"/>
    <w:rsid w:val="00D97BCA"/>
    <w:rsid w:val="00D97EAB"/>
    <w:rsid w:val="00D97F40"/>
    <w:rsid w:val="00DA009B"/>
    <w:rsid w:val="00DA03FD"/>
    <w:rsid w:val="00DA0F41"/>
    <w:rsid w:val="00DA1191"/>
    <w:rsid w:val="00DA14FA"/>
    <w:rsid w:val="00DA227F"/>
    <w:rsid w:val="00DA28A8"/>
    <w:rsid w:val="00DA2DE7"/>
    <w:rsid w:val="00DA300F"/>
    <w:rsid w:val="00DA30C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198D"/>
    <w:rsid w:val="00DB1E02"/>
    <w:rsid w:val="00DB230F"/>
    <w:rsid w:val="00DB23BC"/>
    <w:rsid w:val="00DB298C"/>
    <w:rsid w:val="00DB3105"/>
    <w:rsid w:val="00DB33A5"/>
    <w:rsid w:val="00DB398E"/>
    <w:rsid w:val="00DB3D65"/>
    <w:rsid w:val="00DB4127"/>
    <w:rsid w:val="00DB42A1"/>
    <w:rsid w:val="00DB4310"/>
    <w:rsid w:val="00DB5A26"/>
    <w:rsid w:val="00DB5F33"/>
    <w:rsid w:val="00DB653A"/>
    <w:rsid w:val="00DB70E3"/>
    <w:rsid w:val="00DB7960"/>
    <w:rsid w:val="00DC0122"/>
    <w:rsid w:val="00DC02A3"/>
    <w:rsid w:val="00DC0840"/>
    <w:rsid w:val="00DC0ED8"/>
    <w:rsid w:val="00DC1A47"/>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DF4"/>
    <w:rsid w:val="00DD2F3B"/>
    <w:rsid w:val="00DD3770"/>
    <w:rsid w:val="00DD39B8"/>
    <w:rsid w:val="00DD4257"/>
    <w:rsid w:val="00DD42A7"/>
    <w:rsid w:val="00DD43D0"/>
    <w:rsid w:val="00DD4B3A"/>
    <w:rsid w:val="00DD530B"/>
    <w:rsid w:val="00DD56A3"/>
    <w:rsid w:val="00DD5CB8"/>
    <w:rsid w:val="00DD6071"/>
    <w:rsid w:val="00DD6351"/>
    <w:rsid w:val="00DD6395"/>
    <w:rsid w:val="00DD63A9"/>
    <w:rsid w:val="00DD63DD"/>
    <w:rsid w:val="00DD645E"/>
    <w:rsid w:val="00DD6F4C"/>
    <w:rsid w:val="00DD73E6"/>
    <w:rsid w:val="00DD76CE"/>
    <w:rsid w:val="00DD79D0"/>
    <w:rsid w:val="00DD7EF3"/>
    <w:rsid w:val="00DE0653"/>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89"/>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7706"/>
    <w:rsid w:val="00E07C64"/>
    <w:rsid w:val="00E07D8A"/>
    <w:rsid w:val="00E10643"/>
    <w:rsid w:val="00E10829"/>
    <w:rsid w:val="00E10D2F"/>
    <w:rsid w:val="00E1249C"/>
    <w:rsid w:val="00E12591"/>
    <w:rsid w:val="00E12DB9"/>
    <w:rsid w:val="00E12E48"/>
    <w:rsid w:val="00E12F2F"/>
    <w:rsid w:val="00E13A9E"/>
    <w:rsid w:val="00E142FE"/>
    <w:rsid w:val="00E16307"/>
    <w:rsid w:val="00E16382"/>
    <w:rsid w:val="00E16656"/>
    <w:rsid w:val="00E16FF8"/>
    <w:rsid w:val="00E17227"/>
    <w:rsid w:val="00E176D5"/>
    <w:rsid w:val="00E1790C"/>
    <w:rsid w:val="00E202FE"/>
    <w:rsid w:val="00E2091B"/>
    <w:rsid w:val="00E21315"/>
    <w:rsid w:val="00E221B3"/>
    <w:rsid w:val="00E228B3"/>
    <w:rsid w:val="00E22B61"/>
    <w:rsid w:val="00E22B7B"/>
    <w:rsid w:val="00E2368E"/>
    <w:rsid w:val="00E236E0"/>
    <w:rsid w:val="00E23F4D"/>
    <w:rsid w:val="00E240B5"/>
    <w:rsid w:val="00E2433C"/>
    <w:rsid w:val="00E24D2A"/>
    <w:rsid w:val="00E24F0C"/>
    <w:rsid w:val="00E25450"/>
    <w:rsid w:val="00E25700"/>
    <w:rsid w:val="00E261CC"/>
    <w:rsid w:val="00E263BC"/>
    <w:rsid w:val="00E26569"/>
    <w:rsid w:val="00E265BD"/>
    <w:rsid w:val="00E26773"/>
    <w:rsid w:val="00E26915"/>
    <w:rsid w:val="00E26C78"/>
    <w:rsid w:val="00E26FFF"/>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647"/>
    <w:rsid w:val="00E34991"/>
    <w:rsid w:val="00E34DA7"/>
    <w:rsid w:val="00E34EDA"/>
    <w:rsid w:val="00E360B7"/>
    <w:rsid w:val="00E36430"/>
    <w:rsid w:val="00E37302"/>
    <w:rsid w:val="00E37746"/>
    <w:rsid w:val="00E37A8D"/>
    <w:rsid w:val="00E37B4B"/>
    <w:rsid w:val="00E37B62"/>
    <w:rsid w:val="00E400ED"/>
    <w:rsid w:val="00E4133C"/>
    <w:rsid w:val="00E41724"/>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4141"/>
    <w:rsid w:val="00E5444A"/>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44F"/>
    <w:rsid w:val="00E7187A"/>
    <w:rsid w:val="00E71A37"/>
    <w:rsid w:val="00E71CAC"/>
    <w:rsid w:val="00E726A0"/>
    <w:rsid w:val="00E72F0F"/>
    <w:rsid w:val="00E72F34"/>
    <w:rsid w:val="00E73C44"/>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51A"/>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5BF3"/>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51A"/>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100"/>
    <w:rsid w:val="00EA153A"/>
    <w:rsid w:val="00EA18BD"/>
    <w:rsid w:val="00EA2100"/>
    <w:rsid w:val="00EA23F4"/>
    <w:rsid w:val="00EA2B24"/>
    <w:rsid w:val="00EA2B7A"/>
    <w:rsid w:val="00EA2D99"/>
    <w:rsid w:val="00EA3548"/>
    <w:rsid w:val="00EA3BA8"/>
    <w:rsid w:val="00EA459C"/>
    <w:rsid w:val="00EA5277"/>
    <w:rsid w:val="00EA5343"/>
    <w:rsid w:val="00EA661F"/>
    <w:rsid w:val="00EA6932"/>
    <w:rsid w:val="00EA756A"/>
    <w:rsid w:val="00EA7AF6"/>
    <w:rsid w:val="00EB00C5"/>
    <w:rsid w:val="00EB0279"/>
    <w:rsid w:val="00EB0869"/>
    <w:rsid w:val="00EB0AAA"/>
    <w:rsid w:val="00EB1338"/>
    <w:rsid w:val="00EB1549"/>
    <w:rsid w:val="00EB1730"/>
    <w:rsid w:val="00EB1A9A"/>
    <w:rsid w:val="00EB1AC4"/>
    <w:rsid w:val="00EB200A"/>
    <w:rsid w:val="00EB23E5"/>
    <w:rsid w:val="00EB2C0C"/>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114"/>
    <w:rsid w:val="00EC324B"/>
    <w:rsid w:val="00EC3316"/>
    <w:rsid w:val="00EC3659"/>
    <w:rsid w:val="00EC40C1"/>
    <w:rsid w:val="00EC456D"/>
    <w:rsid w:val="00EC4948"/>
    <w:rsid w:val="00EC4EF7"/>
    <w:rsid w:val="00EC5933"/>
    <w:rsid w:val="00EC62FE"/>
    <w:rsid w:val="00EC6CCD"/>
    <w:rsid w:val="00EC76F7"/>
    <w:rsid w:val="00ED0040"/>
    <w:rsid w:val="00ED02E9"/>
    <w:rsid w:val="00ED077D"/>
    <w:rsid w:val="00ED0DEA"/>
    <w:rsid w:val="00ED15A9"/>
    <w:rsid w:val="00ED19A9"/>
    <w:rsid w:val="00ED25EF"/>
    <w:rsid w:val="00ED2991"/>
    <w:rsid w:val="00ED42A3"/>
    <w:rsid w:val="00ED44C2"/>
    <w:rsid w:val="00ED4795"/>
    <w:rsid w:val="00ED5218"/>
    <w:rsid w:val="00ED570B"/>
    <w:rsid w:val="00ED59A1"/>
    <w:rsid w:val="00ED5C4B"/>
    <w:rsid w:val="00ED5EB5"/>
    <w:rsid w:val="00ED6955"/>
    <w:rsid w:val="00ED6F02"/>
    <w:rsid w:val="00ED738E"/>
    <w:rsid w:val="00EE0395"/>
    <w:rsid w:val="00EE0582"/>
    <w:rsid w:val="00EE0D68"/>
    <w:rsid w:val="00EE0D7E"/>
    <w:rsid w:val="00EE0DD3"/>
    <w:rsid w:val="00EE10A4"/>
    <w:rsid w:val="00EE11AD"/>
    <w:rsid w:val="00EE1663"/>
    <w:rsid w:val="00EE18EC"/>
    <w:rsid w:val="00EE26FE"/>
    <w:rsid w:val="00EE2AF5"/>
    <w:rsid w:val="00EE2F6C"/>
    <w:rsid w:val="00EE3920"/>
    <w:rsid w:val="00EE3B8A"/>
    <w:rsid w:val="00EE4175"/>
    <w:rsid w:val="00EE4CC9"/>
    <w:rsid w:val="00EE56FC"/>
    <w:rsid w:val="00EE578F"/>
    <w:rsid w:val="00EE5B91"/>
    <w:rsid w:val="00EE5BE6"/>
    <w:rsid w:val="00EE6AB2"/>
    <w:rsid w:val="00EE7106"/>
    <w:rsid w:val="00EE712F"/>
    <w:rsid w:val="00EE726C"/>
    <w:rsid w:val="00EE737E"/>
    <w:rsid w:val="00EE7D17"/>
    <w:rsid w:val="00EF0A40"/>
    <w:rsid w:val="00EF1117"/>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4B7"/>
    <w:rsid w:val="00F026E3"/>
    <w:rsid w:val="00F03753"/>
    <w:rsid w:val="00F0378E"/>
    <w:rsid w:val="00F03C02"/>
    <w:rsid w:val="00F03DDE"/>
    <w:rsid w:val="00F03EAD"/>
    <w:rsid w:val="00F04752"/>
    <w:rsid w:val="00F04983"/>
    <w:rsid w:val="00F05985"/>
    <w:rsid w:val="00F05996"/>
    <w:rsid w:val="00F05A19"/>
    <w:rsid w:val="00F05AA5"/>
    <w:rsid w:val="00F05F47"/>
    <w:rsid w:val="00F06084"/>
    <w:rsid w:val="00F06111"/>
    <w:rsid w:val="00F064B5"/>
    <w:rsid w:val="00F064F9"/>
    <w:rsid w:val="00F07587"/>
    <w:rsid w:val="00F076DE"/>
    <w:rsid w:val="00F07EBC"/>
    <w:rsid w:val="00F10524"/>
    <w:rsid w:val="00F10972"/>
    <w:rsid w:val="00F10E94"/>
    <w:rsid w:val="00F112F1"/>
    <w:rsid w:val="00F117C2"/>
    <w:rsid w:val="00F11BBC"/>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5A65"/>
    <w:rsid w:val="00F165AB"/>
    <w:rsid w:val="00F16861"/>
    <w:rsid w:val="00F16960"/>
    <w:rsid w:val="00F176B7"/>
    <w:rsid w:val="00F17A41"/>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976"/>
    <w:rsid w:val="00F22D00"/>
    <w:rsid w:val="00F22F33"/>
    <w:rsid w:val="00F237F2"/>
    <w:rsid w:val="00F2403B"/>
    <w:rsid w:val="00F251D8"/>
    <w:rsid w:val="00F254A8"/>
    <w:rsid w:val="00F25C21"/>
    <w:rsid w:val="00F25D33"/>
    <w:rsid w:val="00F26065"/>
    <w:rsid w:val="00F270C3"/>
    <w:rsid w:val="00F2757C"/>
    <w:rsid w:val="00F2798A"/>
    <w:rsid w:val="00F3026C"/>
    <w:rsid w:val="00F30403"/>
    <w:rsid w:val="00F30417"/>
    <w:rsid w:val="00F309E9"/>
    <w:rsid w:val="00F30BF5"/>
    <w:rsid w:val="00F30DC9"/>
    <w:rsid w:val="00F313A6"/>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9C"/>
    <w:rsid w:val="00F376B1"/>
    <w:rsid w:val="00F40257"/>
    <w:rsid w:val="00F406CA"/>
    <w:rsid w:val="00F40715"/>
    <w:rsid w:val="00F4087C"/>
    <w:rsid w:val="00F40CF9"/>
    <w:rsid w:val="00F4129E"/>
    <w:rsid w:val="00F41311"/>
    <w:rsid w:val="00F41C1F"/>
    <w:rsid w:val="00F42999"/>
    <w:rsid w:val="00F42C97"/>
    <w:rsid w:val="00F42E38"/>
    <w:rsid w:val="00F42FB5"/>
    <w:rsid w:val="00F4365A"/>
    <w:rsid w:val="00F44C6C"/>
    <w:rsid w:val="00F44E77"/>
    <w:rsid w:val="00F45056"/>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23A"/>
    <w:rsid w:val="00F52868"/>
    <w:rsid w:val="00F530F1"/>
    <w:rsid w:val="00F53427"/>
    <w:rsid w:val="00F53BE5"/>
    <w:rsid w:val="00F541E4"/>
    <w:rsid w:val="00F5468E"/>
    <w:rsid w:val="00F55521"/>
    <w:rsid w:val="00F55954"/>
    <w:rsid w:val="00F55BC9"/>
    <w:rsid w:val="00F55CB3"/>
    <w:rsid w:val="00F56A49"/>
    <w:rsid w:val="00F56C09"/>
    <w:rsid w:val="00F5725D"/>
    <w:rsid w:val="00F57332"/>
    <w:rsid w:val="00F60449"/>
    <w:rsid w:val="00F60493"/>
    <w:rsid w:val="00F60920"/>
    <w:rsid w:val="00F60F6A"/>
    <w:rsid w:val="00F61248"/>
    <w:rsid w:val="00F61FAC"/>
    <w:rsid w:val="00F62921"/>
    <w:rsid w:val="00F62DE2"/>
    <w:rsid w:val="00F63495"/>
    <w:rsid w:val="00F63B4B"/>
    <w:rsid w:val="00F63F1C"/>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D8E"/>
    <w:rsid w:val="00F7202E"/>
    <w:rsid w:val="00F721A9"/>
    <w:rsid w:val="00F72203"/>
    <w:rsid w:val="00F724E9"/>
    <w:rsid w:val="00F728C0"/>
    <w:rsid w:val="00F72C62"/>
    <w:rsid w:val="00F72DCF"/>
    <w:rsid w:val="00F72DFD"/>
    <w:rsid w:val="00F733FF"/>
    <w:rsid w:val="00F734C0"/>
    <w:rsid w:val="00F73588"/>
    <w:rsid w:val="00F73619"/>
    <w:rsid w:val="00F7368A"/>
    <w:rsid w:val="00F749EC"/>
    <w:rsid w:val="00F753E1"/>
    <w:rsid w:val="00F756D5"/>
    <w:rsid w:val="00F75E6E"/>
    <w:rsid w:val="00F76165"/>
    <w:rsid w:val="00F7641B"/>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D15"/>
    <w:rsid w:val="00F94F86"/>
    <w:rsid w:val="00F9546F"/>
    <w:rsid w:val="00F96559"/>
    <w:rsid w:val="00F96D06"/>
    <w:rsid w:val="00F976CC"/>
    <w:rsid w:val="00F97731"/>
    <w:rsid w:val="00F97944"/>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235"/>
    <w:rsid w:val="00FB133A"/>
    <w:rsid w:val="00FB2882"/>
    <w:rsid w:val="00FB2B91"/>
    <w:rsid w:val="00FB2B99"/>
    <w:rsid w:val="00FB2E7A"/>
    <w:rsid w:val="00FB335A"/>
    <w:rsid w:val="00FB3AE4"/>
    <w:rsid w:val="00FB3ED3"/>
    <w:rsid w:val="00FB403A"/>
    <w:rsid w:val="00FB4B09"/>
    <w:rsid w:val="00FB4B9C"/>
    <w:rsid w:val="00FB4C32"/>
    <w:rsid w:val="00FB51B3"/>
    <w:rsid w:val="00FB5542"/>
    <w:rsid w:val="00FB5ECA"/>
    <w:rsid w:val="00FB6036"/>
    <w:rsid w:val="00FB6567"/>
    <w:rsid w:val="00FB6866"/>
    <w:rsid w:val="00FB6918"/>
    <w:rsid w:val="00FB6B30"/>
    <w:rsid w:val="00FB6B37"/>
    <w:rsid w:val="00FB7A50"/>
    <w:rsid w:val="00FB7F54"/>
    <w:rsid w:val="00FC0535"/>
    <w:rsid w:val="00FC07BD"/>
    <w:rsid w:val="00FC0C50"/>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715"/>
    <w:rsid w:val="00FC7C4F"/>
    <w:rsid w:val="00FC7D0C"/>
    <w:rsid w:val="00FD0107"/>
    <w:rsid w:val="00FD04BB"/>
    <w:rsid w:val="00FD050C"/>
    <w:rsid w:val="00FD1490"/>
    <w:rsid w:val="00FD1BE0"/>
    <w:rsid w:val="00FD2DD5"/>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29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9E2"/>
    <w:rsid w:val="00FF4D58"/>
    <w:rsid w:val="00FF4D76"/>
    <w:rsid w:val="00FF4F95"/>
    <w:rsid w:val="00FF51AF"/>
    <w:rsid w:val="00FF6158"/>
    <w:rsid w:val="00FF69E0"/>
    <w:rsid w:val="00FF6ED7"/>
    <w:rsid w:val="00FF7E0D"/>
    <w:rsid w:val="39D137D5"/>
    <w:rsid w:val="440B773F"/>
    <w:rsid w:val="582F20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C97A18"/>
  <w15:docId w15:val="{6C08A647-18DE-45C3-AA1D-8208929C4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index heading"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20"/>
      <w:jc w:val="both"/>
    </w:pPr>
    <w:rPr>
      <w:rFonts w:ascii="Times New Roman" w:eastAsia="Times New Roman" w:hAnsi="Times New Roman"/>
      <w:szCs w:val="24"/>
      <w:lang w:eastAsia="en-US"/>
    </w:rPr>
  </w:style>
  <w:style w:type="paragraph" w:styleId="1">
    <w:name w:val="heading 1"/>
    <w:basedOn w:val="a0"/>
    <w:next w:val="a1"/>
    <w:link w:val="1Char"/>
    <w:pPr>
      <w:keepNext/>
      <w:spacing w:before="360"/>
      <w:outlineLvl w:val="0"/>
    </w:pPr>
    <w:rPr>
      <w:rFonts w:ascii="Arial" w:eastAsia="宋体" w:hAnsi="Arial" w:cs="Arial"/>
      <w:b/>
      <w:bCs/>
      <w:kern w:val="32"/>
      <w:sz w:val="28"/>
      <w:szCs w:val="32"/>
      <w:lang w:eastAsia="zh-CN"/>
    </w:rPr>
  </w:style>
  <w:style w:type="paragraph" w:styleId="20">
    <w:name w:val="heading 2"/>
    <w:basedOn w:val="a0"/>
    <w:next w:val="a1"/>
    <w:link w:val="2Char"/>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pPr>
      <w:keepNext/>
      <w:spacing w:before="240" w:after="60"/>
      <w:outlineLvl w:val="2"/>
    </w:pPr>
    <w:rPr>
      <w:rFonts w:ascii="Arial" w:eastAsia="MS Mincho" w:hAnsi="Arial" w:cs="Arial"/>
      <w:b/>
      <w:bCs/>
      <w:sz w:val="26"/>
      <w:szCs w:val="26"/>
    </w:rPr>
  </w:style>
  <w:style w:type="paragraph" w:styleId="4">
    <w:name w:val="heading 4"/>
    <w:basedOn w:val="a0"/>
    <w:next w:val="a0"/>
    <w:pPr>
      <w:keepNext/>
      <w:spacing w:before="240" w:after="60"/>
      <w:outlineLvl w:val="3"/>
    </w:pPr>
    <w:rPr>
      <w:rFonts w:eastAsia="MS Mincho"/>
      <w:b/>
      <w:bCs/>
      <w:sz w:val="28"/>
      <w:szCs w:val="28"/>
    </w:rPr>
  </w:style>
  <w:style w:type="paragraph" w:styleId="50">
    <w:name w:val="heading 5"/>
    <w:basedOn w:val="a0"/>
    <w:next w:val="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pPr>
      <w:keepNext/>
      <w:keepLines/>
      <w:tabs>
        <w:tab w:val="left" w:pos="1476"/>
      </w:tabs>
      <w:spacing w:before="240" w:after="64" w:line="320" w:lineRule="auto"/>
      <w:ind w:left="1476" w:hanging="1476"/>
      <w:outlineLvl w:val="6"/>
    </w:pPr>
    <w:rPr>
      <w:b/>
      <w:bCs/>
      <w:sz w:val="24"/>
    </w:rPr>
  </w:style>
  <w:style w:type="paragraph" w:styleId="8">
    <w:name w:val="heading 8"/>
    <w:basedOn w:val="a0"/>
    <w:next w:val="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0"/>
    <w:next w:val="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Pr>
      <w:rFonts w:eastAsia="MS Mincho"/>
    </w:rPr>
  </w:style>
  <w:style w:type="paragraph" w:styleId="a5">
    <w:name w:val="annotation subject"/>
    <w:basedOn w:val="a6"/>
    <w:next w:val="a6"/>
    <w:semiHidden/>
    <w:qFormat/>
    <w:rPr>
      <w:b/>
      <w:bCs/>
    </w:rPr>
  </w:style>
  <w:style w:type="paragraph" w:styleId="a6">
    <w:name w:val="annotation text"/>
    <w:basedOn w:val="a0"/>
    <w:link w:val="Char1"/>
    <w:uiPriority w:val="99"/>
    <w:qFormat/>
  </w:style>
  <w:style w:type="paragraph" w:styleId="40">
    <w:name w:val="List Bullet 4"/>
    <w:basedOn w:val="a0"/>
    <w:pPr>
      <w:tabs>
        <w:tab w:val="left" w:pos="1304"/>
      </w:tabs>
      <w:ind w:left="1304" w:hanging="1304"/>
      <w:contextualSpacing/>
    </w:pPr>
  </w:style>
  <w:style w:type="paragraph" w:styleId="a7">
    <w:name w:val="caption"/>
    <w:basedOn w:val="a0"/>
    <w:next w:val="a0"/>
    <w:link w:val="Char0"/>
    <w:pPr>
      <w:overflowPunct w:val="0"/>
      <w:autoSpaceDE w:val="0"/>
      <w:autoSpaceDN w:val="0"/>
      <w:adjustRightInd w:val="0"/>
      <w:spacing w:before="120"/>
      <w:textAlignment w:val="baseline"/>
    </w:pPr>
    <w:rPr>
      <w:szCs w:val="20"/>
      <w:lang w:val="en-GB"/>
    </w:rPr>
  </w:style>
  <w:style w:type="paragraph" w:styleId="a8">
    <w:name w:val="Document Map"/>
    <w:basedOn w:val="a0"/>
    <w:semiHidden/>
    <w:qFormat/>
    <w:pPr>
      <w:shd w:val="clear" w:color="auto" w:fill="000080"/>
    </w:pPr>
  </w:style>
  <w:style w:type="paragraph" w:styleId="2">
    <w:name w:val="List 2"/>
    <w:basedOn w:val="a9"/>
    <w:pPr>
      <w:numPr>
        <w:numId w:val="1"/>
      </w:numPr>
      <w:spacing w:before="180"/>
    </w:pPr>
    <w:rPr>
      <w:rFonts w:ascii="Arial" w:hAnsi="Arial"/>
      <w:sz w:val="22"/>
      <w:szCs w:val="20"/>
    </w:rPr>
  </w:style>
  <w:style w:type="paragraph" w:styleId="a9">
    <w:name w:val="List"/>
    <w:basedOn w:val="a0"/>
    <w:pPr>
      <w:ind w:left="283" w:hanging="283"/>
    </w:pPr>
  </w:style>
  <w:style w:type="paragraph" w:styleId="5">
    <w:name w:val="List Bullet 5"/>
    <w:basedOn w:val="40"/>
    <w:pPr>
      <w:numPr>
        <w:numId w:val="2"/>
      </w:numPr>
      <w:tabs>
        <w:tab w:val="clear" w:pos="1644"/>
        <w:tab w:val="left" w:pos="360"/>
        <w:tab w:val="left" w:pos="510"/>
        <w:tab w:val="left" w:pos="794"/>
        <w:tab w:val="left" w:pos="1077"/>
        <w:tab w:val="left" w:pos="1361"/>
      </w:tabs>
      <w:spacing w:after="160"/>
      <w:ind w:left="360" w:hanging="360"/>
      <w:contextualSpacing w:val="0"/>
    </w:pPr>
    <w:rPr>
      <w:rFonts w:ascii="Calibri" w:eastAsia="宋体" w:hAnsi="Calibri"/>
      <w:sz w:val="22"/>
      <w:szCs w:val="22"/>
      <w:lang w:eastAsia="zh-CN"/>
    </w:rPr>
  </w:style>
  <w:style w:type="paragraph" w:styleId="80">
    <w:name w:val="toc 8"/>
    <w:basedOn w:val="10"/>
    <w:next w:val="a0"/>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0">
    <w:name w:val="toc 1"/>
    <w:basedOn w:val="a0"/>
    <w:next w:val="a0"/>
    <w:qFormat/>
  </w:style>
  <w:style w:type="paragraph" w:styleId="aa">
    <w:name w:val="Date"/>
    <w:basedOn w:val="a0"/>
    <w:next w:val="a0"/>
    <w:link w:val="Char2"/>
    <w:qFormat/>
    <w:pPr>
      <w:ind w:leftChars="2500" w:left="100"/>
    </w:pPr>
  </w:style>
  <w:style w:type="paragraph" w:styleId="ab">
    <w:name w:val="Balloon Text"/>
    <w:basedOn w:val="a0"/>
    <w:semiHidden/>
    <w:rPr>
      <w:sz w:val="18"/>
      <w:szCs w:val="18"/>
    </w:rPr>
  </w:style>
  <w:style w:type="paragraph" w:styleId="ac">
    <w:name w:val="footer"/>
    <w:basedOn w:val="a0"/>
    <w:pPr>
      <w:tabs>
        <w:tab w:val="center" w:pos="4153"/>
        <w:tab w:val="right" w:pos="8306"/>
      </w:tabs>
      <w:snapToGrid w:val="0"/>
    </w:pPr>
    <w:rPr>
      <w:sz w:val="18"/>
      <w:szCs w:val="18"/>
    </w:rPr>
  </w:style>
  <w:style w:type="paragraph" w:styleId="ad">
    <w:name w:val="header"/>
    <w:basedOn w:val="a0"/>
    <w:link w:val="Char3"/>
    <w:qFormat/>
    <w:pPr>
      <w:tabs>
        <w:tab w:val="center" w:pos="4536"/>
        <w:tab w:val="right" w:pos="9072"/>
      </w:tabs>
    </w:pPr>
    <w:rPr>
      <w:rFonts w:ascii="Arial" w:eastAsia="MS Mincho" w:hAnsi="Arial"/>
      <w:b/>
    </w:rPr>
  </w:style>
  <w:style w:type="paragraph" w:styleId="HTML">
    <w:name w:val="HTML Preformatted"/>
    <w:basedOn w:val="a0"/>
    <w:link w:val="HTML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styleId="ae">
    <w:name w:val="Hyperlink"/>
    <w:uiPriority w:val="99"/>
    <w:qFormat/>
    <w:rPr>
      <w:color w:val="0000FF"/>
      <w:u w:val="single"/>
    </w:rPr>
  </w:style>
  <w:style w:type="character" w:styleId="af">
    <w:name w:val="annotation reference"/>
    <w:qFormat/>
    <w:rPr>
      <w:sz w:val="21"/>
      <w:szCs w:val="21"/>
    </w:rPr>
  </w:style>
  <w:style w:type="table" w:styleId="af0">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题注 Char"/>
    <w:link w:val="a7"/>
    <w:rPr>
      <w:lang w:val="en-GB" w:eastAsia="en-US" w:bidi="ar-SA"/>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0"/>
    <w:link w:val="TALChar"/>
    <w:pPr>
      <w:keepNext/>
      <w:keepLines/>
    </w:pPr>
    <w:rPr>
      <w:rFonts w:ascii="Arial" w:hAnsi="Arial"/>
      <w:sz w:val="18"/>
      <w:szCs w:val="20"/>
      <w:lang w:val="en-GB"/>
    </w:rPr>
  </w:style>
  <w:style w:type="paragraph" w:customStyle="1" w:styleId="TAH">
    <w:name w:val="TAH"/>
    <w:basedOn w:val="a0"/>
    <w:link w:val="TAHCar"/>
    <w:pPr>
      <w:keepNext/>
      <w:keepLines/>
      <w:jc w:val="center"/>
    </w:pPr>
    <w:rPr>
      <w:rFonts w:ascii="Arial" w:hAnsi="Arial"/>
      <w:b/>
      <w:sz w:val="18"/>
      <w:szCs w:val="20"/>
      <w:lang w:val="en-GB"/>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8"/>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0"/>
    <w:qFormat/>
    <w:rPr>
      <w:rFonts w:ascii="Times" w:hAnsi="Times"/>
      <w:sz w:val="22"/>
      <w:szCs w:val="20"/>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TdocHeading1">
    <w:name w:val="Tdoc_Heading_1"/>
    <w:basedOn w:val="1"/>
    <w:next w:val="a1"/>
    <w:pPr>
      <w:numPr>
        <w:numId w:val="4"/>
      </w:numPr>
      <w:spacing w:before="240"/>
      <w:ind w:left="357" w:hanging="357"/>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ascii="Times New Roman" w:eastAsia="Times New Roman" w:hAnsi="Times New Roman"/>
      <w:kern w:val="2"/>
      <w:lang w:val="en-GB"/>
    </w:rPr>
  </w:style>
  <w:style w:type="paragraph" w:customStyle="1" w:styleId="Char4">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3Char">
    <w:name w:val="标题 3 Char"/>
    <w:link w:val="3"/>
    <w:rPr>
      <w:rFonts w:ascii="Arial" w:eastAsia="MS Mincho" w:hAnsi="Arial" w:cs="Arial"/>
      <w:b/>
      <w:bCs/>
      <w:sz w:val="26"/>
      <w:szCs w:val="26"/>
      <w:lang w:eastAsia="en-US"/>
    </w:rPr>
  </w:style>
  <w:style w:type="character" w:customStyle="1" w:styleId="Char">
    <w:name w:val="正文文本 Char"/>
    <w:link w:val="a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8"/>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Char3">
    <w:name w:val="页眉 Char"/>
    <w:link w:val="ad"/>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0"/>
    <w:qFormat/>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qFormat/>
  </w:style>
  <w:style w:type="paragraph" w:customStyle="1" w:styleId="ecxmsobodytext">
    <w:name w:val="ecxmsobodytext"/>
    <w:basedOn w:val="a0"/>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qFormat/>
    <w:pPr>
      <w:spacing w:before="100" w:beforeAutospacing="1" w:after="100" w:afterAutospacing="1"/>
    </w:pPr>
    <w:rPr>
      <w:rFonts w:ascii="宋体" w:eastAsia="宋体" w:hAnsi="宋体" w:cs="宋体"/>
      <w:sz w:val="24"/>
      <w:lang w:eastAsia="zh-CN"/>
    </w:rPr>
  </w:style>
  <w:style w:type="paragraph" w:styleId="af1">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
    <w:basedOn w:val="a0"/>
    <w:link w:val="Char5"/>
    <w:uiPriority w:val="34"/>
    <w:qFormat/>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0"/>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0"/>
    <w:next w:val="a0"/>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2">
    <w:name w:val="No Spacing"/>
    <w:uiPriority w:val="1"/>
    <w:qFormat/>
    <w:rPr>
      <w:rFonts w:ascii="Times New Roman" w:eastAsia="Times New Roman" w:hAnsi="Times New Roman"/>
      <w:lang w:eastAsia="en-US"/>
    </w:rPr>
  </w:style>
  <w:style w:type="paragraph" w:customStyle="1" w:styleId="references">
    <w:name w:val="references"/>
    <w:qFormat/>
    <w:pPr>
      <w:numPr>
        <w:numId w:val="5"/>
      </w:numPr>
      <w:spacing w:after="50" w:line="180" w:lineRule="exact"/>
      <w:jc w:val="both"/>
    </w:pPr>
    <w:rPr>
      <w:rFonts w:ascii="Times New Roman" w:hAnsi="Times New Roman"/>
      <w:szCs w:val="16"/>
      <w:lang w:eastAsia="en-US"/>
    </w:rPr>
  </w:style>
  <w:style w:type="character" w:customStyle="1" w:styleId="Char5">
    <w:name w:val="列出段落 Char"/>
    <w:aliases w:val="- Bullets Char,목록 단락 Char,?? ?? Char,????? Char,???? Char,Lista1 Char,リスト段落 Char,列出段落1 Char,中等深浅网格 1 - 着色 21 Char,¥¡¡¡¡ì¬º¥¹¥È¶ÎÂä Char,ÁÐ³ö¶ÎÂä Char,列表段落1 Char,—ño’i—Ž Char,¥ê¥¹¥È¶ÎÂä Char,List Paragraph Char,Lettre d'introduction Char"/>
    <w:link w:val="af1"/>
    <w:uiPriority w:val="34"/>
    <w:qFormat/>
    <w:locked/>
    <w:rPr>
      <w:rFonts w:ascii="Calibri" w:hAnsi="Calibri"/>
      <w:kern w:val="2"/>
      <w:sz w:val="21"/>
      <w:szCs w:val="22"/>
    </w:rPr>
  </w:style>
  <w:style w:type="paragraph" w:customStyle="1" w:styleId="Style11">
    <w:name w:val="Style1.1"/>
    <w:basedOn w:val="a1"/>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qFormat/>
    <w:rPr>
      <w:rFonts w:ascii="Arial" w:eastAsia="Arial" w:hAnsi="Arial"/>
      <w:b/>
      <w:sz w:val="22"/>
      <w:lang w:eastAsia="en-US"/>
    </w:rPr>
  </w:style>
  <w:style w:type="paragraph" w:customStyle="1" w:styleId="Revision1">
    <w:name w:val="Revision1"/>
    <w:hidden/>
    <w:uiPriority w:val="99"/>
    <w:semiHidden/>
    <w:qFormat/>
    <w:rPr>
      <w:rFonts w:ascii="Times New Roman" w:eastAsia="Times New Roman" w:hAnsi="Times New Roman"/>
      <w:szCs w:val="24"/>
      <w:lang w:eastAsia="en-US"/>
    </w:rPr>
  </w:style>
  <w:style w:type="paragraph" w:customStyle="1" w:styleId="Proposal0">
    <w:name w:val="Proposal"/>
    <w:basedOn w:val="a0"/>
    <w:qFormat/>
    <w:pPr>
      <w:numPr>
        <w:numId w:val="6"/>
      </w:numPr>
      <w:tabs>
        <w:tab w:val="clear" w:pos="1304"/>
        <w:tab w:val="left" w:pos="1701"/>
      </w:tabs>
      <w:spacing w:after="160"/>
      <w:ind w:left="420" w:hanging="420"/>
    </w:pPr>
    <w:rPr>
      <w:rFonts w:ascii="Calibri" w:eastAsia="宋体" w:hAnsi="Calibri"/>
      <w:b/>
      <w:bCs/>
      <w:sz w:val="22"/>
      <w:szCs w:val="22"/>
      <w:lang w:eastAsia="zh-CN"/>
    </w:rPr>
  </w:style>
  <w:style w:type="character" w:customStyle="1" w:styleId="Char1">
    <w:name w:val="批注文字 Char1"/>
    <w:link w:val="a6"/>
    <w:rPr>
      <w:rFonts w:eastAsia="Times New Roman"/>
      <w:szCs w:val="24"/>
      <w:lang w:eastAsia="en-US"/>
    </w:rPr>
  </w:style>
  <w:style w:type="paragraph" w:customStyle="1" w:styleId="text">
    <w:name w:val="text"/>
    <w:basedOn w:val="a0"/>
    <w:link w:val="textChar"/>
    <w:pPr>
      <w:widowControl w:val="0"/>
      <w:spacing w:after="240"/>
    </w:pPr>
    <w:rPr>
      <w:rFonts w:ascii="Calibri" w:eastAsia="宋体" w:hAnsi="Calibri"/>
      <w:kern w:val="2"/>
      <w:sz w:val="24"/>
      <w:szCs w:val="20"/>
      <w:lang w:eastAsia="zh-CN"/>
    </w:rPr>
  </w:style>
  <w:style w:type="character" w:customStyle="1" w:styleId="textChar">
    <w:name w:val="text Char"/>
    <w:link w:val="text"/>
    <w:rPr>
      <w:rFonts w:ascii="Calibri" w:hAnsi="Calibri"/>
      <w:kern w:val="2"/>
      <w:sz w:val="24"/>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Comments">
    <w:name w:val="Comments"/>
    <w:basedOn w:val="a0"/>
    <w:link w:val="CommentsChar"/>
    <w:pPr>
      <w:spacing w:before="40"/>
    </w:pPr>
    <w:rPr>
      <w:rFonts w:ascii="Arial" w:eastAsia="MS Mincho" w:hAnsi="Arial"/>
      <w:i/>
      <w:sz w:val="18"/>
      <w:lang w:val="en-GB" w:eastAsia="en-GB"/>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B1Char1">
    <w:name w:val="B1 Char1"/>
    <w:qFormat/>
    <w:rPr>
      <w:lang w:val="en-GB" w:eastAsia="en-US"/>
    </w:rPr>
  </w:style>
  <w:style w:type="paragraph" w:customStyle="1" w:styleId="textintend1">
    <w:name w:val="text intend 1"/>
    <w:basedOn w:val="text"/>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6">
    <w:name w:val="批注文字 Char"/>
    <w:rPr>
      <w:rFonts w:ascii="Times" w:eastAsia="Batang" w:hAnsi="Times"/>
      <w:lang w:val="en-GB" w:eastAsia="en-US" w:bidi="ar-SA"/>
    </w:rPr>
  </w:style>
  <w:style w:type="character" w:customStyle="1" w:styleId="TALChar">
    <w:name w:val="TAL Char"/>
    <w:link w:val="TAL"/>
    <w:qFormat/>
    <w:rPr>
      <w:rFonts w:ascii="Arial" w:eastAsia="Times New Roman" w:hAnsi="Arial"/>
      <w:sz w:val="18"/>
      <w:lang w:val="en-GB" w:eastAsia="en-US"/>
    </w:rPr>
  </w:style>
  <w:style w:type="character" w:customStyle="1" w:styleId="HTMLChar">
    <w:name w:val="HTML 预设格式 Char"/>
    <w:link w:val="HTML"/>
    <w:rPr>
      <w:rFonts w:ascii="宋体" w:hAnsi="宋体" w:cs="宋体"/>
      <w:sz w:val="24"/>
      <w:szCs w:val="24"/>
    </w:rPr>
  </w:style>
  <w:style w:type="paragraph" w:customStyle="1" w:styleId="title1">
    <w:name w:val="title 1"/>
    <w:basedOn w:val="1"/>
    <w:link w:val="title1Char"/>
    <w:qFormat/>
    <w:pPr>
      <w:keepLines/>
      <w:numPr>
        <w:numId w:val="8"/>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pPr>
      <w:keepLines/>
      <w:numPr>
        <w:ilvl w:val="1"/>
        <w:numId w:val="8"/>
      </w:numPr>
      <w:tabs>
        <w:tab w:val="left" w:pos="425"/>
      </w:tabs>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Char">
    <w:name w:val="标题 1 Char"/>
    <w:link w:val="1"/>
    <w:qFormat/>
    <w:rPr>
      <w:rFonts w:ascii="Arial" w:hAnsi="Arial" w:cs="Arial"/>
      <w:b/>
      <w:bCs/>
      <w:kern w:val="32"/>
      <w:sz w:val="28"/>
      <w:szCs w:val="32"/>
    </w:rPr>
  </w:style>
  <w:style w:type="character" w:customStyle="1" w:styleId="title1Char">
    <w:name w:val="title 1 Char"/>
    <w:link w:val="title1"/>
    <w:qFormat/>
    <w:rPr>
      <w:rFonts w:ascii="Arial" w:hAnsi="Arial"/>
      <w:sz w:val="36"/>
      <w:lang w:val="fr-FR"/>
    </w:rPr>
  </w:style>
  <w:style w:type="paragraph" w:customStyle="1" w:styleId="title3">
    <w:name w:val="title 3"/>
    <w:basedOn w:val="3"/>
    <w:link w:val="title3Char"/>
    <w:qFormat/>
    <w:rPr>
      <w:b w:val="0"/>
      <w:sz w:val="24"/>
    </w:rPr>
  </w:style>
  <w:style w:type="character" w:customStyle="1" w:styleId="2Char">
    <w:name w:val="标题 2 Char"/>
    <w:link w:val="20"/>
    <w:qFormat/>
    <w:rPr>
      <w:rFonts w:ascii="Arial" w:eastAsia="MS Mincho" w:hAnsi="Arial" w:cs="Arial"/>
      <w:b/>
      <w:bCs/>
      <w:iCs/>
      <w:szCs w:val="28"/>
    </w:rPr>
  </w:style>
  <w:style w:type="character" w:customStyle="1" w:styleId="title2Char">
    <w:name w:val="title 2 Char"/>
    <w:link w:val="title2"/>
    <w:qFormat/>
    <w:rPr>
      <w:rFonts w:ascii="Arial" w:hAnsi="Arial"/>
      <w:bCs/>
      <w:iCs/>
      <w:sz w:val="28"/>
      <w:lang w:val="en-GB"/>
    </w:rPr>
  </w:style>
  <w:style w:type="paragraph" w:customStyle="1" w:styleId="proposal">
    <w:name w:val="proposal"/>
    <w:basedOn w:val="a1"/>
    <w:link w:val="proposalChar"/>
    <w:qFormat/>
    <w:pPr>
      <w:numPr>
        <w:numId w:val="9"/>
      </w:numPr>
      <w:spacing w:beforeLines="50" w:before="120" w:afterLines="50"/>
      <w:ind w:left="1134" w:hanging="1134"/>
    </w:pPr>
    <w:rPr>
      <w:rFonts w:eastAsia="宋体"/>
      <w:b/>
      <w:szCs w:val="20"/>
      <w:lang w:eastAsia="zh-CN"/>
    </w:rPr>
  </w:style>
  <w:style w:type="character" w:customStyle="1" w:styleId="title3Char">
    <w:name w:val="title 3 Char"/>
    <w:link w:val="title3"/>
    <w:qFormat/>
    <w:rPr>
      <w:rFonts w:ascii="Arial" w:eastAsia="MS Mincho" w:hAnsi="Arial" w:cs="Arial"/>
      <w:bCs/>
      <w:sz w:val="24"/>
      <w:szCs w:val="26"/>
      <w:lang w:eastAsia="en-US"/>
    </w:rPr>
  </w:style>
  <w:style w:type="paragraph" w:customStyle="1" w:styleId="bullet">
    <w:name w:val="bullet"/>
    <w:basedOn w:val="a0"/>
    <w:link w:val="bulletChar"/>
    <w:qFormat/>
    <w:pPr>
      <w:numPr>
        <w:numId w:val="10"/>
      </w:numPr>
    </w:pPr>
    <w:rPr>
      <w:rFonts w:eastAsia="宋体"/>
      <w:lang w:eastAsia="zh-CN"/>
    </w:rPr>
  </w:style>
  <w:style w:type="character" w:customStyle="1" w:styleId="proposalChar">
    <w:name w:val="proposal Char"/>
    <w:link w:val="proposal"/>
    <w:qFormat/>
    <w:rPr>
      <w:b/>
    </w:rPr>
  </w:style>
  <w:style w:type="character" w:customStyle="1" w:styleId="bulletChar">
    <w:name w:val="bullet Char"/>
    <w:link w:val="bullet"/>
    <w:qFormat/>
    <w:rPr>
      <w:szCs w:val="24"/>
    </w:rPr>
  </w:style>
  <w:style w:type="character" w:customStyle="1" w:styleId="Char2">
    <w:name w:val="日期 Char"/>
    <w:basedOn w:val="a2"/>
    <w:link w:val="aa"/>
    <w:qFormat/>
    <w:rPr>
      <w:rFonts w:eastAsia="Times New Roman"/>
      <w:szCs w:val="24"/>
      <w:lang w:eastAsia="en-US"/>
    </w:rPr>
  </w:style>
  <w:style w:type="character" w:styleId="af3">
    <w:name w:val="Placeholder Text"/>
    <w:basedOn w:val="a2"/>
    <w:uiPriority w:val="99"/>
    <w:semiHidden/>
    <w:qFormat/>
    <w:rPr>
      <w:color w:val="808080"/>
    </w:rPr>
  </w:style>
  <w:style w:type="character" w:customStyle="1" w:styleId="af4">
    <w:name w:val="批注文字 字符"/>
    <w:uiPriority w:val="99"/>
    <w:qFormat/>
    <w:rPr>
      <w:rFonts w:ascii="Times" w:hAnsi="Times"/>
      <w:lang w:val="en-GB" w:eastAsia="en-US"/>
    </w:rPr>
  </w:style>
  <w:style w:type="paragraph" w:customStyle="1" w:styleId="Style1">
    <w:name w:val="Style1"/>
    <w:basedOn w:val="a0"/>
    <w:link w:val="Style1Char"/>
    <w:qFormat/>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style>
  <w:style w:type="paragraph" w:styleId="a">
    <w:name w:val="List Bullet"/>
    <w:basedOn w:val="a0"/>
    <w:rsid w:val="0017444E"/>
    <w:pPr>
      <w:numPr>
        <w:numId w:val="15"/>
      </w:numPr>
      <w:contextualSpacing/>
    </w:pPr>
  </w:style>
  <w:style w:type="character" w:styleId="af5">
    <w:name w:val="Emphasis"/>
    <w:basedOn w:val="a2"/>
    <w:uiPriority w:val="20"/>
    <w:qFormat/>
    <w:rsid w:val="00416DB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5AA2FE-B44A-4442-8191-641A58C52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1159</Words>
  <Characters>6608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keywords>CTPClassification=CTP_NT</cp:keywords>
  <cp:lastModifiedBy>TAMRAKAR RAKESH</cp:lastModifiedBy>
  <cp:revision>16</cp:revision>
  <cp:lastPrinted>2011-08-03T09:36:00Z</cp:lastPrinted>
  <dcterms:created xsi:type="dcterms:W3CDTF">2020-06-06T01:40:00Z</dcterms:created>
  <dcterms:modified xsi:type="dcterms:W3CDTF">2020-06-06T23:20:00Z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TitusGUID">
    <vt:lpwstr>df748952-0352-4feb-a554-5c8f77e86e37</vt:lpwstr>
  </property>
  <property fmtid="{D5CDD505-2E9C-101B-9397-08002B2CF9AE}" pid="4" name="CTP_TimeStamp">
    <vt:lpwstr>2020-04-21 03:22:28Z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